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2"/>
        <w:gridCol w:w="1521"/>
        <w:gridCol w:w="1514"/>
        <w:gridCol w:w="1559"/>
        <w:gridCol w:w="1592"/>
        <w:gridCol w:w="1657"/>
        <w:gridCol w:w="1544"/>
        <w:gridCol w:w="1528"/>
        <w:gridCol w:w="1531"/>
      </w:tblGrid>
      <w:tr w:rsidR="00521C11" w:rsidRPr="00521C11" w:rsidTr="00BD2924">
        <w:tc>
          <w:tcPr>
            <w:tcW w:w="1502" w:type="dxa"/>
            <w:vMerge w:val="restart"/>
            <w:shd w:val="clear" w:color="auto" w:fill="FFFFFF"/>
          </w:tcPr>
          <w:p w:rsidR="00521C11" w:rsidRPr="00521C11" w:rsidRDefault="00521C11">
            <w:pPr>
              <w:jc w:val="center"/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</w:tc>
        <w:tc>
          <w:tcPr>
            <w:tcW w:w="3035" w:type="dxa"/>
            <w:gridSpan w:val="2"/>
            <w:shd w:val="clear" w:color="auto" w:fill="B8CCE4" w:themeFill="accent1" w:themeFillTint="66"/>
          </w:tcPr>
          <w:p w:rsidR="00521C11" w:rsidRPr="00BD2924" w:rsidRDefault="00521C1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BD2924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PLAN</w:t>
            </w:r>
          </w:p>
        </w:tc>
        <w:tc>
          <w:tcPr>
            <w:tcW w:w="3151" w:type="dxa"/>
            <w:gridSpan w:val="2"/>
            <w:shd w:val="clear" w:color="auto" w:fill="F3B5A9"/>
          </w:tcPr>
          <w:p w:rsidR="00521C11" w:rsidRPr="00BD2924" w:rsidRDefault="00521C1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BD2924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DO</w:t>
            </w:r>
          </w:p>
        </w:tc>
        <w:tc>
          <w:tcPr>
            <w:tcW w:w="1657" w:type="dxa"/>
            <w:shd w:val="clear" w:color="auto" w:fill="FFCC66"/>
          </w:tcPr>
          <w:p w:rsidR="00521C11" w:rsidRPr="00BD2924" w:rsidRDefault="00521C1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BD2924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RECORD</w:t>
            </w:r>
          </w:p>
        </w:tc>
        <w:tc>
          <w:tcPr>
            <w:tcW w:w="4603" w:type="dxa"/>
            <w:gridSpan w:val="3"/>
            <w:shd w:val="clear" w:color="auto" w:fill="D6E3BC" w:themeFill="accent3" w:themeFillTint="66"/>
          </w:tcPr>
          <w:p w:rsidR="00521C11" w:rsidRPr="00BD2924" w:rsidRDefault="00521C1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BD2924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REVIEW</w:t>
            </w:r>
          </w:p>
        </w:tc>
      </w:tr>
      <w:tr w:rsidR="00BC5A46" w:rsidRPr="00521C11" w:rsidTr="00BD2924">
        <w:trPr>
          <w:trHeight w:val="418"/>
        </w:trPr>
        <w:tc>
          <w:tcPr>
            <w:tcW w:w="1502" w:type="dxa"/>
            <w:vMerge/>
            <w:shd w:val="clear" w:color="auto" w:fill="FFFFFF"/>
          </w:tcPr>
          <w:p w:rsidR="00BC5A46" w:rsidRPr="00521C11" w:rsidRDefault="00BC5A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</w:tc>
        <w:tc>
          <w:tcPr>
            <w:tcW w:w="1521" w:type="dxa"/>
            <w:shd w:val="clear" w:color="auto" w:fill="B8CCE4" w:themeFill="accent1" w:themeFillTint="66"/>
          </w:tcPr>
          <w:p w:rsidR="00BC5A46" w:rsidRPr="00521C1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Asking Questions</w:t>
            </w:r>
          </w:p>
        </w:tc>
        <w:tc>
          <w:tcPr>
            <w:tcW w:w="1514" w:type="dxa"/>
            <w:shd w:val="clear" w:color="auto" w:fill="B8CCE4" w:themeFill="accent1" w:themeFillTint="66"/>
          </w:tcPr>
          <w:p w:rsidR="00BC5A46" w:rsidRPr="00521C1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Planning Detail</w:t>
            </w:r>
          </w:p>
        </w:tc>
        <w:tc>
          <w:tcPr>
            <w:tcW w:w="1559" w:type="dxa"/>
            <w:shd w:val="clear" w:color="auto" w:fill="F3B5A9"/>
          </w:tcPr>
          <w:p w:rsidR="00BC5A46" w:rsidRPr="00521C1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Using Equipment</w:t>
            </w:r>
          </w:p>
        </w:tc>
        <w:tc>
          <w:tcPr>
            <w:tcW w:w="1592" w:type="dxa"/>
            <w:shd w:val="clear" w:color="auto" w:fill="F3B5A9"/>
          </w:tcPr>
          <w:p w:rsidR="00BC5A46" w:rsidRPr="00521C1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Making Observations</w:t>
            </w:r>
          </w:p>
        </w:tc>
        <w:tc>
          <w:tcPr>
            <w:tcW w:w="1657" w:type="dxa"/>
            <w:shd w:val="clear" w:color="auto" w:fill="FFCC66"/>
          </w:tcPr>
          <w:p w:rsidR="00BC5A46" w:rsidRPr="00521C1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Presenting Evidence</w:t>
            </w:r>
          </w:p>
        </w:tc>
        <w:tc>
          <w:tcPr>
            <w:tcW w:w="1544" w:type="dxa"/>
            <w:shd w:val="clear" w:color="auto" w:fill="D6E3BC" w:themeFill="accent3" w:themeFillTint="66"/>
          </w:tcPr>
          <w:p w:rsidR="00BC5A46" w:rsidRPr="00521C1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Drawing Conclusions</w:t>
            </w:r>
          </w:p>
        </w:tc>
        <w:tc>
          <w:tcPr>
            <w:tcW w:w="1528" w:type="dxa"/>
            <w:shd w:val="clear" w:color="auto" w:fill="D6E3BC" w:themeFill="accent3" w:themeFillTint="66"/>
          </w:tcPr>
          <w:p w:rsidR="00BC5A46" w:rsidRPr="00521C1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Explaining Evidence</w:t>
            </w:r>
          </w:p>
        </w:tc>
        <w:tc>
          <w:tcPr>
            <w:tcW w:w="1531" w:type="dxa"/>
            <w:shd w:val="clear" w:color="auto" w:fill="D6E3BC" w:themeFill="accent3" w:themeFillTint="66"/>
          </w:tcPr>
          <w:p w:rsidR="00BC5A46" w:rsidRPr="00521C1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Evaluating Outcomes</w:t>
            </w:r>
          </w:p>
        </w:tc>
      </w:tr>
      <w:tr w:rsidR="00BC5A46" w:rsidRPr="00521C11" w:rsidTr="00521C11">
        <w:trPr>
          <w:trHeight w:val="60"/>
        </w:trPr>
        <w:tc>
          <w:tcPr>
            <w:tcW w:w="1502" w:type="dxa"/>
            <w:shd w:val="clear" w:color="auto" w:fill="CCC0D9" w:themeFill="accent4" w:themeFillTint="66"/>
          </w:tcPr>
          <w:p w:rsidR="00BC5A46" w:rsidRPr="00521C11" w:rsidRDefault="00172B9C">
            <w:pPr>
              <w:rPr>
                <w:rFonts w:asciiTheme="minorHAnsi" w:eastAsia="Cambria" w:hAnsiTheme="minorHAnsi" w:cstheme="minorHAnsi"/>
                <w:b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b/>
                <w:sz w:val="20"/>
                <w:szCs w:val="24"/>
              </w:rPr>
              <w:t>Early Years</w:t>
            </w:r>
          </w:p>
        </w:tc>
        <w:tc>
          <w:tcPr>
            <w:tcW w:w="1521" w:type="dxa"/>
          </w:tcPr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Asks questions about aspects of their familiar world.</w:t>
            </w:r>
          </w:p>
        </w:tc>
        <w:tc>
          <w:tcPr>
            <w:tcW w:w="1514" w:type="dxa"/>
          </w:tcPr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Generating a variety of ideas for testing (not always appropriate/ realistic)</w:t>
            </w:r>
          </w:p>
        </w:tc>
        <w:tc>
          <w:tcPr>
            <w:tcW w:w="1559" w:type="dxa"/>
          </w:tcPr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 xml:space="preserve">Measure by direct comparison. </w:t>
            </w: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Non-standard units of measurement.</w:t>
            </w: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Simple comparative vocabulary – bigger, smaller.</w:t>
            </w:r>
          </w:p>
        </w:tc>
        <w:tc>
          <w:tcPr>
            <w:tcW w:w="1592" w:type="dxa"/>
          </w:tcPr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General sensory observations of animals and plants.</w:t>
            </w: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Simple descriptions of the world around them.</w:t>
            </w: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Looking at objects and pictures and discussing what they can see.</w:t>
            </w: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</w:tc>
        <w:tc>
          <w:tcPr>
            <w:tcW w:w="1657" w:type="dxa"/>
          </w:tcPr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Talking about objects and events.</w:t>
            </w: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Simple recording – pictures/images.</w:t>
            </w:r>
          </w:p>
        </w:tc>
        <w:tc>
          <w:tcPr>
            <w:tcW w:w="3072" w:type="dxa"/>
            <w:gridSpan w:val="2"/>
          </w:tcPr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 xml:space="preserve">Noticing ‘which worked best’ – simple comparative statements. </w:t>
            </w: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>Answer initial question simply.</w:t>
            </w:r>
          </w:p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  <w:p w:rsidR="00BC5A46" w:rsidRPr="00521C11" w:rsidRDefault="00172B9C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  <w:r w:rsidRPr="00521C11">
              <w:rPr>
                <w:rFonts w:asciiTheme="minorHAnsi" w:eastAsia="Cambria" w:hAnsiTheme="minorHAnsi" w:cstheme="minorHAnsi"/>
                <w:sz w:val="20"/>
                <w:szCs w:val="24"/>
              </w:rPr>
              <w:t xml:space="preserve">Answer how and why questions about their experiences </w:t>
            </w:r>
          </w:p>
        </w:tc>
        <w:tc>
          <w:tcPr>
            <w:tcW w:w="1531" w:type="dxa"/>
          </w:tcPr>
          <w:p w:rsidR="00BC5A46" w:rsidRPr="00521C11" w:rsidRDefault="00BC5A46">
            <w:pPr>
              <w:rPr>
                <w:rFonts w:asciiTheme="minorHAnsi" w:eastAsia="Cambria" w:hAnsiTheme="minorHAnsi" w:cstheme="minorHAnsi"/>
                <w:sz w:val="20"/>
                <w:szCs w:val="24"/>
              </w:rPr>
            </w:pPr>
          </w:p>
        </w:tc>
      </w:tr>
    </w:tbl>
    <w:p w:rsidR="00BC5A46" w:rsidRPr="000A6252" w:rsidRDefault="00BC5A46">
      <w:pPr>
        <w:rPr>
          <w:rFonts w:asciiTheme="minorHAnsi" w:eastAsia="Cambria" w:hAnsiTheme="minorHAnsi" w:cstheme="minorHAnsi"/>
          <w:b/>
          <w:sz w:val="24"/>
          <w:szCs w:val="24"/>
          <w:u w:val="single"/>
        </w:rPr>
      </w:pPr>
    </w:p>
    <w:p w:rsidR="00172B9C" w:rsidRPr="000A6252" w:rsidRDefault="00172B9C">
      <w:pPr>
        <w:rPr>
          <w:rFonts w:asciiTheme="minorHAnsi" w:eastAsia="Cambria" w:hAnsiTheme="minorHAnsi" w:cstheme="minorHAnsi"/>
          <w:b/>
          <w:sz w:val="24"/>
          <w:szCs w:val="24"/>
          <w:u w:val="single"/>
        </w:rPr>
      </w:pPr>
    </w:p>
    <w:p w:rsidR="00172B9C" w:rsidRPr="000A6252" w:rsidRDefault="00172B9C">
      <w:pPr>
        <w:rPr>
          <w:rFonts w:asciiTheme="minorHAnsi" w:eastAsia="Cambria" w:hAnsiTheme="minorHAnsi" w:cstheme="minorHAnsi"/>
          <w:b/>
          <w:sz w:val="24"/>
          <w:szCs w:val="24"/>
          <w:u w:val="single"/>
        </w:rPr>
      </w:pPr>
    </w:p>
    <w:p w:rsidR="00BC5A46" w:rsidRPr="000A6252" w:rsidRDefault="00BC5A46">
      <w:pPr>
        <w:rPr>
          <w:rFonts w:asciiTheme="minorHAnsi" w:eastAsia="Cambria" w:hAnsiTheme="minorHAnsi" w:cstheme="minorHAnsi"/>
          <w:b/>
          <w:sz w:val="24"/>
          <w:szCs w:val="24"/>
        </w:rPr>
      </w:pPr>
    </w:p>
    <w:p w:rsidR="00BC5A46" w:rsidRPr="000A6252" w:rsidRDefault="00BC5A46">
      <w:pPr>
        <w:rPr>
          <w:rFonts w:asciiTheme="minorHAnsi" w:eastAsia="Cambria" w:hAnsiTheme="minorHAnsi" w:cstheme="minorHAnsi"/>
          <w:b/>
          <w:sz w:val="24"/>
          <w:szCs w:val="24"/>
        </w:rPr>
      </w:pPr>
    </w:p>
    <w:p w:rsidR="000A6252" w:rsidRDefault="000A6252">
      <w:pPr>
        <w:rPr>
          <w:rFonts w:asciiTheme="minorHAnsi" w:eastAsia="Cambria" w:hAnsiTheme="minorHAnsi" w:cstheme="minorHAnsi"/>
          <w:b/>
          <w:sz w:val="24"/>
          <w:szCs w:val="24"/>
        </w:rPr>
      </w:pPr>
    </w:p>
    <w:p w:rsidR="00445D0F" w:rsidRPr="000A6252" w:rsidRDefault="00445D0F">
      <w:pPr>
        <w:rPr>
          <w:rFonts w:asciiTheme="minorHAnsi" w:eastAsia="Cambria" w:hAnsiTheme="minorHAnsi" w:cstheme="minorHAnsi"/>
          <w:b/>
          <w:sz w:val="24"/>
          <w:szCs w:val="24"/>
        </w:rPr>
      </w:pPr>
    </w:p>
    <w:tbl>
      <w:tblPr>
        <w:tblStyle w:val="a0"/>
        <w:tblW w:w="14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701"/>
        <w:gridCol w:w="1873"/>
        <w:gridCol w:w="1574"/>
        <w:gridCol w:w="1611"/>
        <w:gridCol w:w="1570"/>
        <w:gridCol w:w="1572"/>
        <w:gridCol w:w="1570"/>
        <w:gridCol w:w="1573"/>
      </w:tblGrid>
      <w:tr w:rsidR="00BB04B1" w:rsidRPr="00445D0F" w:rsidTr="00BB04B1">
        <w:trPr>
          <w:trHeight w:val="81"/>
        </w:trPr>
        <w:tc>
          <w:tcPr>
            <w:tcW w:w="1129" w:type="dxa"/>
            <w:vMerge w:val="restart"/>
            <w:shd w:val="clear" w:color="auto" w:fill="FFFFFF"/>
          </w:tcPr>
          <w:p w:rsidR="00BB04B1" w:rsidRPr="00445D0F" w:rsidRDefault="00BB04B1">
            <w:pPr>
              <w:jc w:val="center"/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</w:tc>
        <w:tc>
          <w:tcPr>
            <w:tcW w:w="3574" w:type="dxa"/>
            <w:gridSpan w:val="2"/>
            <w:shd w:val="clear" w:color="auto" w:fill="B8CCE4" w:themeFill="accent1" w:themeFillTint="66"/>
          </w:tcPr>
          <w:p w:rsidR="00BB04B1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PLAN</w:t>
            </w:r>
          </w:p>
        </w:tc>
        <w:tc>
          <w:tcPr>
            <w:tcW w:w="3185" w:type="dxa"/>
            <w:gridSpan w:val="2"/>
            <w:shd w:val="clear" w:color="auto" w:fill="F3B5A9"/>
          </w:tcPr>
          <w:p w:rsidR="00BB04B1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DO</w:t>
            </w:r>
          </w:p>
        </w:tc>
        <w:tc>
          <w:tcPr>
            <w:tcW w:w="1570" w:type="dxa"/>
            <w:shd w:val="clear" w:color="auto" w:fill="FFCC66"/>
          </w:tcPr>
          <w:p w:rsidR="00BB04B1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RECORD</w:t>
            </w:r>
          </w:p>
        </w:tc>
        <w:tc>
          <w:tcPr>
            <w:tcW w:w="4715" w:type="dxa"/>
            <w:gridSpan w:val="3"/>
            <w:shd w:val="clear" w:color="auto" w:fill="D6E3BC" w:themeFill="accent3" w:themeFillTint="66"/>
          </w:tcPr>
          <w:p w:rsidR="00BB04B1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REVIEW</w:t>
            </w:r>
          </w:p>
        </w:tc>
      </w:tr>
      <w:tr w:rsidR="00BC5A46" w:rsidRPr="00445D0F" w:rsidTr="00BB04B1">
        <w:tc>
          <w:tcPr>
            <w:tcW w:w="1129" w:type="dxa"/>
            <w:vMerge/>
            <w:shd w:val="clear" w:color="auto" w:fill="FFFFFF"/>
          </w:tcPr>
          <w:p w:rsidR="00BC5A46" w:rsidRPr="00445D0F" w:rsidRDefault="00BC5A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B8CCE4" w:themeFill="accent1" w:themeFillTint="66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Asking Questions</w:t>
            </w:r>
          </w:p>
        </w:tc>
        <w:tc>
          <w:tcPr>
            <w:tcW w:w="1873" w:type="dxa"/>
            <w:shd w:val="clear" w:color="auto" w:fill="B8CCE4" w:themeFill="accent1" w:themeFillTint="66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Planning Detail</w:t>
            </w:r>
          </w:p>
        </w:tc>
        <w:tc>
          <w:tcPr>
            <w:tcW w:w="1574" w:type="dxa"/>
            <w:shd w:val="clear" w:color="auto" w:fill="F3B5A9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Using Equipment</w:t>
            </w:r>
          </w:p>
        </w:tc>
        <w:tc>
          <w:tcPr>
            <w:tcW w:w="1611" w:type="dxa"/>
            <w:shd w:val="clear" w:color="auto" w:fill="F3B5A9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Making Observations</w:t>
            </w:r>
          </w:p>
        </w:tc>
        <w:tc>
          <w:tcPr>
            <w:tcW w:w="1570" w:type="dxa"/>
            <w:shd w:val="clear" w:color="auto" w:fill="FFCC66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Presenting Evidence</w:t>
            </w:r>
          </w:p>
        </w:tc>
        <w:tc>
          <w:tcPr>
            <w:tcW w:w="1572" w:type="dxa"/>
            <w:shd w:val="clear" w:color="auto" w:fill="D6E3BC" w:themeFill="accent3" w:themeFillTint="66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Drawing Conclusions</w:t>
            </w:r>
          </w:p>
        </w:tc>
        <w:tc>
          <w:tcPr>
            <w:tcW w:w="1570" w:type="dxa"/>
            <w:shd w:val="clear" w:color="auto" w:fill="D6E3BC" w:themeFill="accent3" w:themeFillTint="66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Explaining Evidence</w:t>
            </w:r>
          </w:p>
        </w:tc>
        <w:tc>
          <w:tcPr>
            <w:tcW w:w="1573" w:type="dxa"/>
            <w:shd w:val="clear" w:color="auto" w:fill="D6E3BC" w:themeFill="accent3" w:themeFillTint="66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Evaluating Outcomes</w:t>
            </w:r>
          </w:p>
        </w:tc>
      </w:tr>
      <w:tr w:rsidR="00BC5A46" w:rsidRPr="00445D0F" w:rsidTr="00BB04B1">
        <w:tc>
          <w:tcPr>
            <w:tcW w:w="1129" w:type="dxa"/>
            <w:shd w:val="clear" w:color="auto" w:fill="CCC0D9" w:themeFill="accent4" w:themeFillTint="66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1701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>Recognises the difference between a statement and a question.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Begins to shape questions using different question stems. </w:t>
            </w:r>
          </w:p>
        </w:tc>
        <w:tc>
          <w:tcPr>
            <w:tcW w:w="1873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Decides which questions can be answered practically and which cannot.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Suggests next step, or a sequence of steps, in a plan. </w:t>
            </w:r>
          </w:p>
        </w:tc>
        <w:tc>
          <w:tcPr>
            <w:tcW w:w="1574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Begins to choose appropriate equipment to use to make observations and follows simple instructions for using it correctly and safely. </w:t>
            </w:r>
          </w:p>
        </w:tc>
        <w:tc>
          <w:tcPr>
            <w:tcW w:w="1611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Makes relevant observations in familiar contexts.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With support take some non-standard measurements. </w:t>
            </w:r>
          </w:p>
        </w:tc>
        <w:tc>
          <w:tcPr>
            <w:tcW w:w="1570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 drawings and labels to present evidence.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With support, uses prepared simple tables and charts, including ICT forms. </w:t>
            </w:r>
          </w:p>
        </w:tc>
        <w:tc>
          <w:tcPr>
            <w:tcW w:w="1572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Describes simple observations of an object or objects or of an event and with support makes a simple comparison. </w:t>
            </w:r>
          </w:p>
        </w:tc>
        <w:tc>
          <w:tcPr>
            <w:tcW w:w="1570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With support, recognises the links between cause and effect in simple, familiar situations. </w:t>
            </w:r>
          </w:p>
        </w:tc>
        <w:tc>
          <w:tcPr>
            <w:tcW w:w="1573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Reviews their work and with support, recognises some of the difficulties encountered. </w:t>
            </w:r>
          </w:p>
        </w:tc>
      </w:tr>
      <w:tr w:rsidR="00BC5A46" w:rsidRPr="00445D0F" w:rsidTr="00BB04B1">
        <w:trPr>
          <w:trHeight w:val="60"/>
        </w:trPr>
        <w:tc>
          <w:tcPr>
            <w:tcW w:w="1129" w:type="dxa"/>
            <w:shd w:val="clear" w:color="auto" w:fill="CCC0D9" w:themeFill="accent4" w:themeFillTint="66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1701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With support, suggest own questions that they might investigate. </w:t>
            </w:r>
          </w:p>
        </w:tc>
        <w:tc>
          <w:tcPr>
            <w:tcW w:w="1873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Decides independently simple questions that could be answered practically and some that cannot. </w:t>
            </w:r>
          </w:p>
        </w:tc>
        <w:tc>
          <w:tcPr>
            <w:tcW w:w="1574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Chooses appropriate equipment from a selection and follows instructions for using it, sometimes working independently of adult support. </w:t>
            </w:r>
          </w:p>
        </w:tc>
        <w:tc>
          <w:tcPr>
            <w:tcW w:w="1611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Makes relevant observations. Takes non-standard measurements. Begins to use basic equipment for measuring length or mass, in standard units. </w:t>
            </w:r>
          </w:p>
        </w:tc>
        <w:tc>
          <w:tcPr>
            <w:tcW w:w="1570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Uses drawings and labels to present evidence.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Uses prepared tables and block graphs, including ICT forms. </w:t>
            </w:r>
          </w:p>
        </w:tc>
        <w:tc>
          <w:tcPr>
            <w:tcW w:w="1572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Describes what has happened, making comparisons where appropriate. With support, sequences results, e.g. from smallest to largest. </w:t>
            </w:r>
          </w:p>
        </w:tc>
        <w:tc>
          <w:tcPr>
            <w:tcW w:w="1570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Recognises the link between cause and effect in simple, familiar situations.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Begins to notice simple patterns in results. </w:t>
            </w:r>
          </w:p>
        </w:tc>
        <w:tc>
          <w:tcPr>
            <w:tcW w:w="1573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Reviews their work and recognises some of the difficulties encountered. With support, suggests how these might have been avoided. </w:t>
            </w:r>
          </w:p>
        </w:tc>
      </w:tr>
    </w:tbl>
    <w:p w:rsidR="00BC5A46" w:rsidRDefault="00BC5A46">
      <w:pPr>
        <w:rPr>
          <w:rFonts w:asciiTheme="minorHAnsi" w:eastAsia="Cambria" w:hAnsiTheme="minorHAnsi" w:cstheme="minorHAnsi"/>
          <w:b/>
          <w:sz w:val="24"/>
          <w:szCs w:val="24"/>
        </w:rPr>
      </w:pPr>
    </w:p>
    <w:p w:rsidR="00BC5A46" w:rsidRDefault="00BC5A46">
      <w:pPr>
        <w:rPr>
          <w:rFonts w:asciiTheme="minorHAnsi" w:eastAsia="Cambria" w:hAnsiTheme="minorHAnsi" w:cstheme="minorHAnsi"/>
          <w:b/>
          <w:sz w:val="24"/>
          <w:szCs w:val="24"/>
        </w:rPr>
      </w:pPr>
      <w:bookmarkStart w:id="0" w:name="_gjdgxs" w:colFirst="0" w:colLast="0"/>
      <w:bookmarkEnd w:id="0"/>
    </w:p>
    <w:p w:rsidR="00445D0F" w:rsidRDefault="00445D0F">
      <w:pPr>
        <w:rPr>
          <w:rFonts w:asciiTheme="minorHAnsi" w:eastAsia="Cambria" w:hAnsiTheme="minorHAnsi" w:cstheme="minorHAnsi"/>
          <w:b/>
          <w:sz w:val="24"/>
          <w:szCs w:val="24"/>
        </w:rPr>
      </w:pPr>
    </w:p>
    <w:p w:rsidR="00445D0F" w:rsidRPr="000A6252" w:rsidRDefault="00445D0F">
      <w:pPr>
        <w:rPr>
          <w:rFonts w:asciiTheme="minorHAnsi" w:eastAsia="Cambria" w:hAnsiTheme="minorHAnsi" w:cstheme="minorHAnsi"/>
          <w:b/>
          <w:sz w:val="24"/>
          <w:szCs w:val="24"/>
        </w:rPr>
      </w:pPr>
    </w:p>
    <w:tbl>
      <w:tblPr>
        <w:tblStyle w:val="a1"/>
        <w:tblW w:w="15337" w:type="dxa"/>
        <w:tblInd w:w="-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1"/>
        <w:gridCol w:w="1701"/>
        <w:gridCol w:w="1985"/>
        <w:gridCol w:w="1701"/>
        <w:gridCol w:w="1842"/>
        <w:gridCol w:w="2014"/>
        <w:gridCol w:w="2126"/>
        <w:gridCol w:w="1440"/>
        <w:gridCol w:w="1697"/>
      </w:tblGrid>
      <w:tr w:rsidR="00BB04B1" w:rsidRPr="00BB04B1" w:rsidTr="00BB04B1">
        <w:trPr>
          <w:trHeight w:val="240"/>
        </w:trPr>
        <w:tc>
          <w:tcPr>
            <w:tcW w:w="831" w:type="dxa"/>
            <w:vMerge w:val="restart"/>
          </w:tcPr>
          <w:p w:rsidR="00BB04B1" w:rsidRPr="00BB04B1" w:rsidRDefault="00BB04B1">
            <w:pPr>
              <w:jc w:val="center"/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shd w:val="clear" w:color="auto" w:fill="B8CCE4" w:themeFill="accent1" w:themeFillTint="66"/>
          </w:tcPr>
          <w:p w:rsidR="00BB04B1" w:rsidRPr="00BB04B1" w:rsidRDefault="00BB04B1" w:rsidP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P</w:t>
            </w: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LAN</w:t>
            </w:r>
          </w:p>
        </w:tc>
        <w:tc>
          <w:tcPr>
            <w:tcW w:w="3543" w:type="dxa"/>
            <w:gridSpan w:val="2"/>
            <w:shd w:val="clear" w:color="auto" w:fill="F3B5A9"/>
          </w:tcPr>
          <w:p w:rsidR="00BB04B1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DO</w:t>
            </w:r>
          </w:p>
        </w:tc>
        <w:tc>
          <w:tcPr>
            <w:tcW w:w="2014" w:type="dxa"/>
            <w:shd w:val="clear" w:color="auto" w:fill="FFCC66"/>
          </w:tcPr>
          <w:p w:rsidR="00BB04B1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RECORD</w:t>
            </w:r>
          </w:p>
        </w:tc>
        <w:tc>
          <w:tcPr>
            <w:tcW w:w="5263" w:type="dxa"/>
            <w:gridSpan w:val="3"/>
            <w:shd w:val="clear" w:color="auto" w:fill="C2D69B" w:themeFill="accent3" w:themeFillTint="99"/>
          </w:tcPr>
          <w:p w:rsidR="00BB04B1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REVIEW</w:t>
            </w:r>
          </w:p>
        </w:tc>
      </w:tr>
      <w:tr w:rsidR="00BC5A46" w:rsidRPr="00BB04B1" w:rsidTr="00BB04B1">
        <w:trPr>
          <w:trHeight w:val="140"/>
        </w:trPr>
        <w:tc>
          <w:tcPr>
            <w:tcW w:w="831" w:type="dxa"/>
            <w:vMerge/>
          </w:tcPr>
          <w:p w:rsidR="00BC5A46" w:rsidRPr="00BB04B1" w:rsidRDefault="00BC5A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B8CCE4" w:themeFill="accent1" w:themeFillTint="66"/>
          </w:tcPr>
          <w:p w:rsidR="00BC5A46" w:rsidRPr="00BB04B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Asking Questions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:rsidR="00BC5A46" w:rsidRPr="00BB04B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Planning Detail</w:t>
            </w:r>
          </w:p>
        </w:tc>
        <w:tc>
          <w:tcPr>
            <w:tcW w:w="1701" w:type="dxa"/>
            <w:shd w:val="clear" w:color="auto" w:fill="F3B5A9"/>
          </w:tcPr>
          <w:p w:rsidR="00BC5A46" w:rsidRPr="00BB04B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Using Equipment</w:t>
            </w:r>
          </w:p>
        </w:tc>
        <w:tc>
          <w:tcPr>
            <w:tcW w:w="1842" w:type="dxa"/>
            <w:shd w:val="clear" w:color="auto" w:fill="F3B5A9"/>
          </w:tcPr>
          <w:p w:rsidR="00BC5A46" w:rsidRPr="00BB04B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Making Observations</w:t>
            </w:r>
          </w:p>
        </w:tc>
        <w:tc>
          <w:tcPr>
            <w:tcW w:w="2014" w:type="dxa"/>
            <w:shd w:val="clear" w:color="auto" w:fill="FFCC66"/>
          </w:tcPr>
          <w:p w:rsidR="00BC5A46" w:rsidRPr="00BB04B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Presenting Evidence</w:t>
            </w:r>
          </w:p>
        </w:tc>
        <w:tc>
          <w:tcPr>
            <w:tcW w:w="2126" w:type="dxa"/>
            <w:shd w:val="clear" w:color="auto" w:fill="C2D69B" w:themeFill="accent3" w:themeFillTint="99"/>
          </w:tcPr>
          <w:p w:rsidR="00BC5A46" w:rsidRPr="00BB04B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Drawing Conclusions</w:t>
            </w:r>
          </w:p>
        </w:tc>
        <w:tc>
          <w:tcPr>
            <w:tcW w:w="1440" w:type="dxa"/>
            <w:shd w:val="clear" w:color="auto" w:fill="C2D69B" w:themeFill="accent3" w:themeFillTint="99"/>
          </w:tcPr>
          <w:p w:rsidR="00BC5A46" w:rsidRPr="00BB04B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Explaining Evidence</w:t>
            </w:r>
          </w:p>
        </w:tc>
        <w:tc>
          <w:tcPr>
            <w:tcW w:w="1697" w:type="dxa"/>
            <w:shd w:val="clear" w:color="auto" w:fill="C2D69B" w:themeFill="accent3" w:themeFillTint="99"/>
          </w:tcPr>
          <w:p w:rsidR="00BC5A46" w:rsidRPr="00BB04B1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Evaluating Outcomes</w:t>
            </w:r>
          </w:p>
        </w:tc>
      </w:tr>
      <w:tr w:rsidR="00BC5A46" w:rsidRPr="00BB04B1" w:rsidTr="00BB04B1">
        <w:trPr>
          <w:trHeight w:val="3460"/>
        </w:trPr>
        <w:tc>
          <w:tcPr>
            <w:tcW w:w="831" w:type="dxa"/>
            <w:shd w:val="clear" w:color="auto" w:fill="CCC0D9" w:themeFill="accent4" w:themeFillTint="66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1701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Asks questions independently and generate own ideas to explore through Scientific enquiry. </w:t>
            </w:r>
          </w:p>
        </w:tc>
        <w:tc>
          <w:tcPr>
            <w:tcW w:w="1985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Recognises when to answer a question by using a fair test method and when other methods might be needed. 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In a fair test identifies what to keep the same and sometimes ant to change and measure. </w:t>
            </w:r>
          </w:p>
        </w:tc>
        <w:tc>
          <w:tcPr>
            <w:tcW w:w="1701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Selects from a wider range of equipment what to use in an investigation.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Uses basic equipment correctly, safely and with increasing accuracy. </w:t>
            </w:r>
          </w:p>
        </w:tc>
        <w:tc>
          <w:tcPr>
            <w:tcW w:w="1842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Makes relevant observations throughout an investigation.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Uses standard measuring equipment for quantities, such as volume and temperature. </w:t>
            </w:r>
          </w:p>
        </w:tc>
        <w:tc>
          <w:tcPr>
            <w:tcW w:w="2014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Gathers, records, classifies and presents data in a variety of ways to help in answering questions.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Sometimes creates own tables and bar charts, using ICT where appropriate.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Interprets a line graph with support. </w:t>
            </w:r>
          </w:p>
        </w:tc>
        <w:tc>
          <w:tcPr>
            <w:tcW w:w="2126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Reports on findings from enquiries, including oral and written, displays or presentations of results and conclusions.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Makes a general statement about simple patterns they notice in a set of results. </w:t>
            </w:r>
          </w:p>
        </w:tc>
        <w:tc>
          <w:tcPr>
            <w:tcW w:w="1440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Provides explanations for simple patterns in results, referring to everyday experiences when explaining reasoning. </w:t>
            </w:r>
          </w:p>
        </w:tc>
        <w:tc>
          <w:tcPr>
            <w:tcW w:w="1697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Suggests how an enquiry might be improved.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With support, recognises some of the limitations and significance of evidence. </w:t>
            </w:r>
          </w:p>
        </w:tc>
      </w:tr>
      <w:tr w:rsidR="00BC5A46" w:rsidRPr="00BB04B1" w:rsidTr="00BB04B1">
        <w:trPr>
          <w:trHeight w:val="60"/>
        </w:trPr>
        <w:tc>
          <w:tcPr>
            <w:tcW w:w="831" w:type="dxa"/>
            <w:shd w:val="clear" w:color="auto" w:fill="CCC0D9" w:themeFill="accent4" w:themeFillTint="66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1701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Asks questions and offers ideas for a range of scientific enquiry.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With support, improves focus of question to clarify its scientific purpose. </w:t>
            </w:r>
          </w:p>
        </w:tc>
        <w:tc>
          <w:tcPr>
            <w:tcW w:w="1985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Knows when to answer a question by using a fair test method and when better evidence could be generated in other ways, e.g. through a survey, diary/log or research.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Sets up a fair test controlling variables, what to keep the same, what to change, measure or observe. </w:t>
            </w:r>
          </w:p>
        </w:tc>
        <w:tc>
          <w:tcPr>
            <w:tcW w:w="1701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Uses a wide range of equipment for example thermometers and data loggers, correctly, safely, and accurately.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Deals with most equipment difficulties independently before asking for help if necessary. </w:t>
            </w:r>
          </w:p>
        </w:tc>
        <w:tc>
          <w:tcPr>
            <w:tcW w:w="1842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Chooses to make a series of observations that will add to the evidence they collect while investigating.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With support, takes accurate readings on measuring equipment, recognising when to repeat them. </w:t>
            </w:r>
          </w:p>
        </w:tc>
        <w:tc>
          <w:tcPr>
            <w:tcW w:w="2014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Selects the most appropriate way to present evidence they have collected.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Records findings using drawings, labelled diagrams, bar charts, tables and graphs, using ICT where appropriate.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Uses simple scientific language effectively to communicate outcomes.  </w:t>
            </w:r>
          </w:p>
        </w:tc>
        <w:tc>
          <w:tcPr>
            <w:tcW w:w="2126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Makes a comparative statement, sometimes referring to the factors under investigation.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Identifies differences, similarities, or changes related to simple scientific ideas and processes.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Uses straightforward scientific evidence to answer questions or to support their findings.  </w:t>
            </w:r>
          </w:p>
        </w:tc>
        <w:tc>
          <w:tcPr>
            <w:tcW w:w="1440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Relates explanations of patterns in results to scientific knowledge and understanding when explaining reasoning. </w:t>
            </w:r>
          </w:p>
        </w:tc>
        <w:tc>
          <w:tcPr>
            <w:tcW w:w="1697" w:type="dxa"/>
          </w:tcPr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Suggest how much to trust results, identifying some of the limitations of evidence. </w:t>
            </w:r>
          </w:p>
          <w:p w:rsidR="00BC5A46" w:rsidRPr="00BB04B1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BB04B1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BB04B1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Suggests new questions and predictions for setting up further tests. </w:t>
            </w:r>
          </w:p>
        </w:tc>
      </w:tr>
    </w:tbl>
    <w:p w:rsidR="00BC5A46" w:rsidRPr="000A6252" w:rsidRDefault="00BC5A46">
      <w:pPr>
        <w:rPr>
          <w:rFonts w:asciiTheme="minorHAnsi" w:eastAsia="Cambria" w:hAnsiTheme="minorHAnsi" w:cstheme="minorHAnsi"/>
          <w:b/>
          <w:sz w:val="24"/>
          <w:szCs w:val="24"/>
        </w:rPr>
      </w:pPr>
    </w:p>
    <w:p w:rsidR="00BC5A46" w:rsidRPr="000A6252" w:rsidRDefault="00BC5A46">
      <w:pPr>
        <w:rPr>
          <w:rFonts w:asciiTheme="minorHAnsi" w:eastAsia="Cambria" w:hAnsiTheme="minorHAnsi" w:cstheme="minorHAnsi"/>
          <w:b/>
          <w:sz w:val="24"/>
          <w:szCs w:val="24"/>
        </w:rPr>
      </w:pPr>
    </w:p>
    <w:tbl>
      <w:tblPr>
        <w:tblStyle w:val="a2"/>
        <w:tblW w:w="15337" w:type="dxa"/>
        <w:tblInd w:w="-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4"/>
        <w:gridCol w:w="1561"/>
        <w:gridCol w:w="1836"/>
        <w:gridCol w:w="1839"/>
        <w:gridCol w:w="1699"/>
        <w:gridCol w:w="2409"/>
        <w:gridCol w:w="1960"/>
        <w:gridCol w:w="1525"/>
        <w:gridCol w:w="1684"/>
      </w:tblGrid>
      <w:tr w:rsidR="00CE417C" w:rsidRPr="00445D0F" w:rsidTr="00BB04B1">
        <w:trPr>
          <w:trHeight w:val="240"/>
        </w:trPr>
        <w:tc>
          <w:tcPr>
            <w:tcW w:w="824" w:type="dxa"/>
            <w:vMerge w:val="restart"/>
          </w:tcPr>
          <w:p w:rsidR="00CE417C" w:rsidRPr="00445D0F" w:rsidRDefault="00CE417C">
            <w:pPr>
              <w:jc w:val="center"/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</w:tc>
        <w:tc>
          <w:tcPr>
            <w:tcW w:w="3397" w:type="dxa"/>
            <w:gridSpan w:val="2"/>
            <w:shd w:val="clear" w:color="auto" w:fill="B8CCE4" w:themeFill="accent1" w:themeFillTint="66"/>
          </w:tcPr>
          <w:p w:rsidR="00CE417C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PLAN</w:t>
            </w:r>
          </w:p>
        </w:tc>
        <w:tc>
          <w:tcPr>
            <w:tcW w:w="3538" w:type="dxa"/>
            <w:gridSpan w:val="2"/>
            <w:shd w:val="clear" w:color="auto" w:fill="F3B5A9"/>
          </w:tcPr>
          <w:p w:rsidR="00CE417C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DO</w:t>
            </w:r>
          </w:p>
        </w:tc>
        <w:tc>
          <w:tcPr>
            <w:tcW w:w="2409" w:type="dxa"/>
            <w:shd w:val="clear" w:color="auto" w:fill="FFCC66"/>
          </w:tcPr>
          <w:p w:rsidR="00CE417C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RECORD</w:t>
            </w:r>
          </w:p>
        </w:tc>
        <w:tc>
          <w:tcPr>
            <w:tcW w:w="5169" w:type="dxa"/>
            <w:gridSpan w:val="3"/>
            <w:shd w:val="clear" w:color="auto" w:fill="C2D69B" w:themeFill="accent3" w:themeFillTint="99"/>
          </w:tcPr>
          <w:p w:rsidR="00CE417C" w:rsidRPr="00BB04B1" w:rsidRDefault="00BB04B1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REVIEW</w:t>
            </w:r>
          </w:p>
        </w:tc>
      </w:tr>
      <w:tr w:rsidR="00BC5A46" w:rsidRPr="00445D0F" w:rsidTr="00BB04B1">
        <w:trPr>
          <w:trHeight w:val="140"/>
        </w:trPr>
        <w:tc>
          <w:tcPr>
            <w:tcW w:w="824" w:type="dxa"/>
            <w:vMerge/>
          </w:tcPr>
          <w:p w:rsidR="00BC5A46" w:rsidRPr="00445D0F" w:rsidRDefault="00BC5A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B8CCE4" w:themeFill="accent1" w:themeFillTint="66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Asking Questions</w:t>
            </w:r>
          </w:p>
        </w:tc>
        <w:tc>
          <w:tcPr>
            <w:tcW w:w="1836" w:type="dxa"/>
            <w:shd w:val="clear" w:color="auto" w:fill="B8CCE4" w:themeFill="accent1" w:themeFillTint="66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Planning Detail</w:t>
            </w:r>
          </w:p>
        </w:tc>
        <w:tc>
          <w:tcPr>
            <w:tcW w:w="1839" w:type="dxa"/>
            <w:shd w:val="clear" w:color="auto" w:fill="F3B5A9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Using Equipment</w:t>
            </w:r>
          </w:p>
        </w:tc>
        <w:tc>
          <w:tcPr>
            <w:tcW w:w="1699" w:type="dxa"/>
            <w:shd w:val="clear" w:color="auto" w:fill="F3B5A9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Making Observations</w:t>
            </w:r>
          </w:p>
        </w:tc>
        <w:tc>
          <w:tcPr>
            <w:tcW w:w="2409" w:type="dxa"/>
            <w:shd w:val="clear" w:color="auto" w:fill="FFCC66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Presenting Evidence</w:t>
            </w:r>
          </w:p>
        </w:tc>
        <w:tc>
          <w:tcPr>
            <w:tcW w:w="1960" w:type="dxa"/>
            <w:shd w:val="clear" w:color="auto" w:fill="C2D69B" w:themeFill="accent3" w:themeFillTint="99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Drawing Conclusions</w:t>
            </w:r>
          </w:p>
        </w:tc>
        <w:tc>
          <w:tcPr>
            <w:tcW w:w="1525" w:type="dxa"/>
            <w:shd w:val="clear" w:color="auto" w:fill="C2D69B" w:themeFill="accent3" w:themeFillTint="99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Explaining Evidence</w:t>
            </w:r>
          </w:p>
        </w:tc>
        <w:tc>
          <w:tcPr>
            <w:tcW w:w="1684" w:type="dxa"/>
            <w:shd w:val="clear" w:color="auto" w:fill="C2D69B" w:themeFill="accent3" w:themeFillTint="99"/>
          </w:tcPr>
          <w:p w:rsidR="00BC5A46" w:rsidRPr="00445D0F" w:rsidRDefault="00172B9C">
            <w:pPr>
              <w:jc w:val="center"/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Evaluating Outcomes</w:t>
            </w:r>
          </w:p>
        </w:tc>
      </w:tr>
      <w:tr w:rsidR="00BC5A46" w:rsidRPr="00445D0F" w:rsidTr="00BB04B1">
        <w:trPr>
          <w:trHeight w:val="3460"/>
        </w:trPr>
        <w:tc>
          <w:tcPr>
            <w:tcW w:w="824" w:type="dxa"/>
            <w:shd w:val="clear" w:color="auto" w:fill="CCC0D9" w:themeFill="accent4" w:themeFillTint="66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1561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Independently asks questions and offers ideas for scientific enquiry, which have a clear scientific purpose.  </w:t>
            </w:r>
          </w:p>
        </w:tc>
        <w:tc>
          <w:tcPr>
            <w:tcW w:w="1836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Identifies the most appropriate enquiry methods to use to generate evidence needed to solve problems and answer scientific questions.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Plan familiar enquiry types in appropriate detail.  </w:t>
            </w:r>
          </w:p>
        </w:tc>
        <w:tc>
          <w:tcPr>
            <w:tcW w:w="1839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Selects the most appropriate equipment to use in a range of contexts and enquiries.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>Takes measurements using a range of science equipment with increasing accuracy and precision.</w:t>
            </w:r>
          </w:p>
        </w:tc>
        <w:tc>
          <w:tcPr>
            <w:tcW w:w="1699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Chooses to make a series of observations or measurements that will add to the quality of the evidence collected while investigating. </w:t>
            </w:r>
          </w:p>
        </w:tc>
        <w:tc>
          <w:tcPr>
            <w:tcW w:w="2409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Records data and results of increasing complexity using scientific diagrams, classification keys, tables, bar and line graphs and models.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Communicates findings in written form, displays and uses other forms of presentation. </w:t>
            </w: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Uses scientific language to communicate increasingly detailed analysis.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Where appropriate, makes a comparative statement, describing relationships between factors being investigated.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>Uses simple models to help describe scientific ideas.</w:t>
            </w:r>
          </w:p>
        </w:tc>
        <w:tc>
          <w:tcPr>
            <w:tcW w:w="1525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Relates explanations of evidence gathered to scientific knowledge and understanding.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Makes generalisations about what that evidence seems to indicate. </w:t>
            </w:r>
          </w:p>
        </w:tc>
        <w:tc>
          <w:tcPr>
            <w:tcW w:w="1684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Recognises some of the limitations of their evidence and can suggest why it should not be trusted.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Uses test results to set up further comparative tests. </w:t>
            </w:r>
          </w:p>
        </w:tc>
      </w:tr>
      <w:tr w:rsidR="00BC5A46" w:rsidRPr="00445D0F" w:rsidTr="00BB04B1">
        <w:trPr>
          <w:trHeight w:val="3364"/>
        </w:trPr>
        <w:tc>
          <w:tcPr>
            <w:tcW w:w="824" w:type="dxa"/>
            <w:shd w:val="clear" w:color="auto" w:fill="CCC0D9" w:themeFill="accent4" w:themeFillTint="66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b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b/>
                <w:sz w:val="20"/>
                <w:szCs w:val="20"/>
              </w:rPr>
              <w:t>Year 6</w:t>
            </w:r>
          </w:p>
        </w:tc>
        <w:tc>
          <w:tcPr>
            <w:tcW w:w="1561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Recognises scientific questions that do not yet have definitive answers. </w:t>
            </w:r>
            <w:bookmarkStart w:id="1" w:name="_GoBack"/>
            <w:bookmarkEnd w:id="1"/>
          </w:p>
        </w:tc>
        <w:tc>
          <w:tcPr>
            <w:tcW w:w="1836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Selects methods to use to solve problems or answer questions, including a full range of enquiry methods, which are planned in detail. </w:t>
            </w:r>
          </w:p>
        </w:tc>
        <w:tc>
          <w:tcPr>
            <w:tcW w:w="1839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Explains why particular pieces of equipment or information sources will provide better quality evidence. </w:t>
            </w:r>
          </w:p>
        </w:tc>
        <w:tc>
          <w:tcPr>
            <w:tcW w:w="1699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Repeats sets of observations or measurements, where appropriate, selecting suitable ranges and intervals, to give sufficient depth of evidence. </w:t>
            </w:r>
          </w:p>
        </w:tc>
        <w:tc>
          <w:tcPr>
            <w:tcW w:w="2409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Decides on the most appropriate formats to present sets of scientific data, such as using line graphs for continuous variables.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Communicates findings in written form, across a range of genre, and uses multi-media and other forms of presentation. </w:t>
            </w:r>
          </w:p>
        </w:tc>
        <w:tc>
          <w:tcPr>
            <w:tcW w:w="1960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Uses scientific evidence to answer questions or support findings.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Draws valid conclusions that utilise more than one piece of supporting evidence. </w:t>
            </w:r>
          </w:p>
        </w:tc>
        <w:tc>
          <w:tcPr>
            <w:tcW w:w="1525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Provides explanations for differences repeated observations or measurements, identifying reasons for any anomalies noticed. </w:t>
            </w:r>
          </w:p>
        </w:tc>
        <w:tc>
          <w:tcPr>
            <w:tcW w:w="1684" w:type="dxa"/>
          </w:tcPr>
          <w:p w:rsidR="00BC5A46" w:rsidRPr="00445D0F" w:rsidRDefault="00172B9C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 Evaluates the effectiveness of their working methods, making practical suggestions for improving them. </w:t>
            </w:r>
          </w:p>
          <w:p w:rsidR="00BC5A46" w:rsidRPr="00445D0F" w:rsidRDefault="00BC5A46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:rsidR="00BC5A46" w:rsidRPr="00445D0F" w:rsidRDefault="00172B9C" w:rsidP="00797584">
            <w:pPr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>Identifies scientific evidence that has been used to support or refute i</w:t>
            </w:r>
            <w:r w:rsidR="00797584"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>deas for arguments</w:t>
            </w:r>
            <w:r w:rsidRPr="00445D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. </w:t>
            </w:r>
          </w:p>
        </w:tc>
      </w:tr>
    </w:tbl>
    <w:p w:rsidR="00BC5A46" w:rsidRPr="000A6252" w:rsidRDefault="00BC5A46">
      <w:pPr>
        <w:rPr>
          <w:rFonts w:asciiTheme="minorHAnsi" w:hAnsiTheme="minorHAnsi" w:cstheme="minorHAnsi"/>
          <w:b/>
          <w:sz w:val="24"/>
          <w:szCs w:val="24"/>
        </w:rPr>
      </w:pPr>
    </w:p>
    <w:sectPr w:rsidR="00BC5A46" w:rsidRPr="000A6252">
      <w:headerReference w:type="default" r:id="rId8"/>
      <w:pgSz w:w="16838" w:h="11906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9E2" w:rsidRDefault="00172B9C">
      <w:pPr>
        <w:spacing w:after="0" w:line="240" w:lineRule="auto"/>
      </w:pPr>
      <w:r>
        <w:separator/>
      </w:r>
    </w:p>
  </w:endnote>
  <w:endnote w:type="continuationSeparator" w:id="0">
    <w:p w:rsidR="003169E2" w:rsidRDefault="00172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9E2" w:rsidRDefault="00172B9C">
      <w:pPr>
        <w:spacing w:after="0" w:line="240" w:lineRule="auto"/>
      </w:pPr>
      <w:r>
        <w:separator/>
      </w:r>
    </w:p>
  </w:footnote>
  <w:footnote w:type="continuationSeparator" w:id="0">
    <w:p w:rsidR="003169E2" w:rsidRDefault="00172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A46" w:rsidRDefault="00CE417C" w:rsidP="000A6252">
    <w:pPr>
      <w:jc w:val="both"/>
      <w:rPr>
        <w:rFonts w:cstheme="minorHAnsi"/>
        <w:b/>
        <w:sz w:val="24"/>
        <w:szCs w:val="24"/>
        <w:u w:val="single"/>
      </w:rPr>
    </w:pPr>
    <w:r w:rsidRPr="00CE417C">
      <w:rPr>
        <w:rFonts w:cstheme="minorHAnsi"/>
        <w:b/>
        <w:noProof/>
        <w:sz w:val="24"/>
        <w:szCs w:val="24"/>
        <w:u w:val="single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601980</wp:posOffset>
              </wp:positionH>
              <wp:positionV relativeFrom="paragraph">
                <wp:posOffset>-76200</wp:posOffset>
              </wp:positionV>
              <wp:extent cx="7848600" cy="4064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48600" cy="406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E417C" w:rsidRPr="00CE417C" w:rsidRDefault="00CE417C" w:rsidP="00CE417C">
                          <w:pPr>
                            <w:shd w:val="clear" w:color="auto" w:fill="548DD4" w:themeFill="text2" w:themeFillTint="99"/>
                            <w:jc w:val="center"/>
                            <w:rPr>
                              <w:color w:val="FFFFFF" w:themeColor="background1"/>
                              <w:sz w:val="36"/>
                            </w:rPr>
                          </w:pPr>
                          <w:r w:rsidRPr="00CE417C">
                            <w:rPr>
                              <w:color w:val="FFFFFF" w:themeColor="background1"/>
                              <w:sz w:val="36"/>
                            </w:rPr>
                            <w:t>Working Scientifically Skills Progression</w:t>
                          </w:r>
                          <w:r w:rsidR="00521C11">
                            <w:rPr>
                              <w:color w:val="FFFFFF" w:themeColor="background1"/>
                              <w:sz w:val="36"/>
                            </w:rPr>
                            <w:t xml:space="preserve"> </w:t>
                          </w:r>
                          <w:proofErr w:type="gramStart"/>
                          <w:r w:rsidR="00521C11">
                            <w:rPr>
                              <w:color w:val="FFFFFF" w:themeColor="background1"/>
                              <w:sz w:val="36"/>
                            </w:rPr>
                            <w:t>By</w:t>
                          </w:r>
                          <w:proofErr w:type="gramEnd"/>
                          <w:r w:rsidR="00521C11">
                            <w:rPr>
                              <w:color w:val="FFFFFF" w:themeColor="background1"/>
                              <w:sz w:val="36"/>
                            </w:rPr>
                            <w:t xml:space="preserve"> Year Group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7.4pt;margin-top:-6pt;width:618pt;height:3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" stroked="f">
              <v:textbox>
                <w:txbxContent>
                  <w:p w:rsidR="00CE417C" w:rsidRPr="00CE417C" w:rsidRDefault="00CE417C" w:rsidP="00CE417C">
                    <w:pPr>
                      <w:shd w:val="clear" w:color="auto" w:fill="548DD4" w:themeFill="text2" w:themeFillTint="99"/>
                      <w:jc w:val="center"/>
                      <w:rPr>
                        <w:color w:val="FFFFFF" w:themeColor="background1"/>
                        <w:sz w:val="36"/>
                      </w:rPr>
                    </w:pPr>
                    <w:r w:rsidRPr="00CE417C">
                      <w:rPr>
                        <w:color w:val="FFFFFF" w:themeColor="background1"/>
                        <w:sz w:val="36"/>
                      </w:rPr>
                      <w:t>Working Scientifically Skills Progression</w:t>
                    </w:r>
                    <w:r w:rsidR="00521C11">
                      <w:rPr>
                        <w:color w:val="FFFFFF" w:themeColor="background1"/>
                        <w:sz w:val="36"/>
                      </w:rPr>
                      <w:t xml:space="preserve"> </w:t>
                    </w:r>
                    <w:proofErr w:type="gramStart"/>
                    <w:r w:rsidR="00521C11">
                      <w:rPr>
                        <w:color w:val="FFFFFF" w:themeColor="background1"/>
                        <w:sz w:val="36"/>
                      </w:rPr>
                      <w:t>By</w:t>
                    </w:r>
                    <w:proofErr w:type="gramEnd"/>
                    <w:r w:rsidR="00521C11">
                      <w:rPr>
                        <w:color w:val="FFFFFF" w:themeColor="background1"/>
                        <w:sz w:val="36"/>
                      </w:rPr>
                      <w:t xml:space="preserve"> Year Group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CE417C" w:rsidRPr="000A6252" w:rsidRDefault="00CE417C" w:rsidP="000A6252">
    <w:pPr>
      <w:jc w:val="both"/>
      <w:rPr>
        <w:rFonts w:cstheme="minorHAnsi"/>
        <w:b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C588D"/>
    <w:multiLevelType w:val="multilevel"/>
    <w:tmpl w:val="DF94F15E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BE72187"/>
    <w:multiLevelType w:val="multilevel"/>
    <w:tmpl w:val="0576CB9E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FDE2DE3"/>
    <w:multiLevelType w:val="multilevel"/>
    <w:tmpl w:val="47CE144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A46"/>
    <w:rsid w:val="000A6252"/>
    <w:rsid w:val="00172B9C"/>
    <w:rsid w:val="003169E2"/>
    <w:rsid w:val="00445D0F"/>
    <w:rsid w:val="00521C11"/>
    <w:rsid w:val="00797584"/>
    <w:rsid w:val="007C1C39"/>
    <w:rsid w:val="00BB04B1"/>
    <w:rsid w:val="00BC5A46"/>
    <w:rsid w:val="00BD2924"/>
    <w:rsid w:val="00CE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0C69A3"/>
  <w15:docId w15:val="{66ADD003-3140-4406-9D89-1367CE15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B3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16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609"/>
  </w:style>
  <w:style w:type="paragraph" w:styleId="Footer">
    <w:name w:val="footer"/>
    <w:basedOn w:val="Normal"/>
    <w:link w:val="FooterChar"/>
    <w:uiPriority w:val="99"/>
    <w:unhideWhenUsed/>
    <w:rsid w:val="006416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609"/>
  </w:style>
  <w:style w:type="paragraph" w:styleId="ListParagraph">
    <w:name w:val="List Paragraph"/>
    <w:basedOn w:val="Normal"/>
    <w:uiPriority w:val="34"/>
    <w:qFormat/>
    <w:rsid w:val="00BA31FE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3C899-3CCC-48CF-9CC8-0742B56A5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1303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aimee grindle</dc:creator>
  <cp:lastModifiedBy>dbrothers</cp:lastModifiedBy>
  <cp:revision>4</cp:revision>
  <dcterms:created xsi:type="dcterms:W3CDTF">2023-03-02T23:06:00Z</dcterms:created>
  <dcterms:modified xsi:type="dcterms:W3CDTF">2023-03-02T23:15:00Z</dcterms:modified>
</cp:coreProperties>
</file>