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9A501A" w:rsidP="009A501A">
            <w:pPr>
              <w:tabs>
                <w:tab w:val="center" w:pos="2713"/>
                <w:tab w:val="center" w:pos="6819"/>
                <w:tab w:val="left" w:pos="12123"/>
              </w:tabs>
              <w:rPr>
                <w:rFonts w:asciiTheme="minorHAnsi" w:hAnsiTheme="minorHAnsi"/>
                <w:b/>
                <w:sz w:val="40"/>
                <w:szCs w:val="40"/>
              </w:rPr>
            </w:pPr>
            <w:r>
              <w:rPr>
                <w:rFonts w:asciiTheme="minorHAnsi" w:hAnsiTheme="minorHAnsi"/>
                <w:b/>
                <w:sz w:val="44"/>
                <w:szCs w:val="40"/>
              </w:rPr>
              <w:t xml:space="preserve">                                                 </w:t>
            </w:r>
            <w:r w:rsidR="00C7522C">
              <w:rPr>
                <w:rFonts w:asciiTheme="minorHAnsi" w:hAnsiTheme="minorHAnsi"/>
                <w:b/>
                <w:sz w:val="44"/>
                <w:szCs w:val="40"/>
              </w:rPr>
              <w:t>Year 5</w:t>
            </w:r>
            <w:r w:rsidR="001B3696" w:rsidRPr="001C3E17">
              <w:rPr>
                <w:rFonts w:asciiTheme="minorHAnsi" w:hAnsiTheme="minorHAnsi"/>
                <w:b/>
                <w:sz w:val="44"/>
                <w:szCs w:val="40"/>
              </w:rPr>
              <w:t xml:space="preserve">  </w:t>
            </w:r>
            <w:r>
              <w:rPr>
                <w:rFonts w:asciiTheme="minorHAnsi" w:hAnsiTheme="minorHAnsi"/>
                <w:b/>
                <w:sz w:val="44"/>
                <w:szCs w:val="40"/>
              </w:rPr>
              <w:t>Puzzle 1 Being Me in My World</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7522C" w:rsidRDefault="00C7522C" w:rsidP="00C7522C">
            <w:pPr>
              <w:pStyle w:val="Pa2"/>
              <w:spacing w:after="80"/>
              <w:ind w:left="720"/>
              <w:rPr>
                <w:rStyle w:val="A1"/>
                <w:rFonts w:ascii="MPQAV Y+ Arial MT" w:hAnsi="MPQAV Y+ Arial MT"/>
                <w:sz w:val="22"/>
              </w:rPr>
            </w:pPr>
          </w:p>
          <w:p w:rsidR="00C7522C" w:rsidRPr="00C7522C" w:rsidRDefault="00C7522C" w:rsidP="00C7522C">
            <w:pPr>
              <w:pStyle w:val="Pa2"/>
              <w:numPr>
                <w:ilvl w:val="0"/>
                <w:numId w:val="30"/>
              </w:numPr>
              <w:spacing w:after="80"/>
              <w:ind w:left="720"/>
              <w:rPr>
                <w:rFonts w:ascii="MPQAV Y+ Arial MT" w:hAnsi="MPQAV Y+ Arial MT" w:cs="MPQAV Y+ Arial MT"/>
                <w:color w:val="000000"/>
                <w:sz w:val="22"/>
                <w:szCs w:val="18"/>
              </w:rPr>
            </w:pPr>
            <w:r w:rsidRPr="00C7522C">
              <w:rPr>
                <w:rStyle w:val="A1"/>
                <w:rFonts w:ascii="MPQAV Y+ Arial MT" w:hAnsi="MPQAV Y+ Arial MT"/>
                <w:sz w:val="22"/>
              </w:rPr>
              <w:t xml:space="preserve">Know how to face new challenges positively </w:t>
            </w:r>
          </w:p>
          <w:p w:rsidR="00C7522C" w:rsidRPr="00C7522C" w:rsidRDefault="00C7522C" w:rsidP="00C7522C">
            <w:pPr>
              <w:pStyle w:val="Pa2"/>
              <w:numPr>
                <w:ilvl w:val="0"/>
                <w:numId w:val="30"/>
              </w:numPr>
              <w:spacing w:after="80"/>
              <w:ind w:left="720"/>
              <w:rPr>
                <w:rFonts w:ascii="MPQAV Y+ Arial MT" w:hAnsi="MPQAV Y+ Arial MT" w:cs="MPQAV Y+ Arial MT"/>
                <w:color w:val="000000"/>
                <w:sz w:val="22"/>
                <w:szCs w:val="18"/>
              </w:rPr>
            </w:pPr>
            <w:r w:rsidRPr="00C7522C">
              <w:rPr>
                <w:rStyle w:val="A1"/>
                <w:rFonts w:ascii="MPQAV Y+ Arial MT" w:hAnsi="MPQAV Y+ Arial MT"/>
                <w:sz w:val="22"/>
              </w:rPr>
              <w:t xml:space="preserve">Understand how to set personal goals </w:t>
            </w:r>
          </w:p>
          <w:p w:rsidR="00C7522C" w:rsidRPr="00C7522C" w:rsidRDefault="00C7522C" w:rsidP="00C7522C">
            <w:pPr>
              <w:pStyle w:val="Pa2"/>
              <w:numPr>
                <w:ilvl w:val="0"/>
                <w:numId w:val="30"/>
              </w:numPr>
              <w:spacing w:after="80"/>
              <w:ind w:left="720"/>
              <w:rPr>
                <w:rFonts w:ascii="MPQAV Y+ Arial MT" w:hAnsi="MPQAV Y+ Arial MT" w:cs="MPQAV Y+ Arial MT"/>
                <w:color w:val="000000"/>
                <w:sz w:val="22"/>
                <w:szCs w:val="18"/>
              </w:rPr>
            </w:pPr>
            <w:r w:rsidRPr="00C7522C">
              <w:rPr>
                <w:rStyle w:val="A1"/>
                <w:rFonts w:ascii="MPQAV Y+ Arial MT" w:hAnsi="MPQAV Y+ Arial MT"/>
                <w:sz w:val="22"/>
              </w:rPr>
              <w:t xml:space="preserve">Understand the rights and responsibilities associated with being a citizen in the wider community and their country </w:t>
            </w:r>
          </w:p>
          <w:p w:rsidR="00C7522C" w:rsidRPr="00C7522C" w:rsidRDefault="00C7522C" w:rsidP="00C7522C">
            <w:pPr>
              <w:pStyle w:val="Pa2"/>
              <w:numPr>
                <w:ilvl w:val="0"/>
                <w:numId w:val="30"/>
              </w:numPr>
              <w:spacing w:after="80"/>
              <w:ind w:left="720"/>
              <w:rPr>
                <w:rFonts w:ascii="MPQAV Y+ Arial MT" w:hAnsi="MPQAV Y+ Arial MT" w:cs="MPQAV Y+ Arial MT"/>
                <w:color w:val="000000"/>
                <w:sz w:val="22"/>
                <w:szCs w:val="18"/>
              </w:rPr>
            </w:pPr>
            <w:r w:rsidRPr="00C7522C">
              <w:rPr>
                <w:rStyle w:val="A1"/>
                <w:rFonts w:ascii="MPQAV Y+ Arial MT" w:hAnsi="MPQAV Y+ Arial MT"/>
                <w:sz w:val="22"/>
              </w:rPr>
              <w:t xml:space="preserve">Know how an individual’s behaviour can affect a group and the consequences of this </w:t>
            </w:r>
          </w:p>
          <w:p w:rsidR="00C7522C" w:rsidRPr="00C7522C" w:rsidRDefault="00C7522C" w:rsidP="00C7522C">
            <w:pPr>
              <w:pStyle w:val="Pa2"/>
              <w:numPr>
                <w:ilvl w:val="0"/>
                <w:numId w:val="30"/>
              </w:numPr>
              <w:spacing w:after="80"/>
              <w:ind w:left="720"/>
              <w:rPr>
                <w:sz w:val="32"/>
              </w:rPr>
            </w:pPr>
            <w:r w:rsidRPr="00C7522C">
              <w:rPr>
                <w:rStyle w:val="A1"/>
                <w:rFonts w:ascii="MPQAV Y+ Arial MT" w:hAnsi="MPQAV Y+ Arial MT"/>
                <w:sz w:val="22"/>
              </w:rPr>
              <w:t xml:space="preserve">Understand how democracy and having a voice benefits the school community </w:t>
            </w:r>
          </w:p>
          <w:p w:rsidR="00C07240" w:rsidRPr="00C7522C" w:rsidRDefault="00C7522C" w:rsidP="00C7522C">
            <w:pPr>
              <w:pStyle w:val="Pa2"/>
              <w:numPr>
                <w:ilvl w:val="0"/>
                <w:numId w:val="29"/>
              </w:numPr>
              <w:spacing w:after="80"/>
              <w:ind w:left="720"/>
              <w:rPr>
                <w:rStyle w:val="A1"/>
                <w:rFonts w:ascii="MPQAV Y+ Arial MT" w:hAnsi="MPQAV Y+ Arial MT"/>
                <w:sz w:val="22"/>
              </w:rPr>
            </w:pPr>
            <w:r w:rsidRPr="00C7522C">
              <w:rPr>
                <w:rStyle w:val="A1"/>
                <w:rFonts w:ascii="MPQAV Y+ Arial MT" w:hAnsi="MPQAV Y+ Arial MT"/>
                <w:sz w:val="22"/>
              </w:rPr>
              <w:t xml:space="preserve">Understand how to contribute towards the democratic process </w:t>
            </w:r>
          </w:p>
          <w:p w:rsidR="00334BE6" w:rsidRPr="008F22B9" w:rsidRDefault="00B26823" w:rsidP="00C7522C">
            <w:pPr>
              <w:pStyle w:val="Pa2"/>
              <w:spacing w:after="80"/>
              <w:ind w:left="560"/>
              <w:rPr>
                <w:rFonts w:cs="MPQAV Y+ Arial MT"/>
                <w:color w:val="000000"/>
                <w:sz w:val="18"/>
                <w:szCs w:val="18"/>
              </w:rPr>
            </w:pPr>
            <w:r w:rsidRPr="008F22B9">
              <w:rPr>
                <w:rStyle w:val="A1"/>
                <w:sz w:val="24"/>
              </w:rPr>
              <w:t xml:space="preserve"> </w:t>
            </w:r>
          </w:p>
        </w:tc>
        <w:tc>
          <w:tcPr>
            <w:tcW w:w="7650" w:type="dxa"/>
          </w:tcPr>
          <w:p w:rsidR="004269D1" w:rsidRPr="00C07240" w:rsidRDefault="004269D1" w:rsidP="004269D1">
            <w:pPr>
              <w:pStyle w:val="Pa2"/>
              <w:spacing w:after="80"/>
              <w:ind w:hanging="160"/>
              <w:rPr>
                <w:rStyle w:val="A1"/>
                <w:sz w:val="16"/>
              </w:rPr>
            </w:pPr>
          </w:p>
          <w:p w:rsidR="00C7522C" w:rsidRPr="00C7522C" w:rsidRDefault="00C7522C" w:rsidP="00C7522C">
            <w:pPr>
              <w:pStyle w:val="Pa2"/>
              <w:numPr>
                <w:ilvl w:val="0"/>
                <w:numId w:val="33"/>
              </w:numPr>
              <w:spacing w:after="80"/>
              <w:rPr>
                <w:rFonts w:ascii="MPQAV Y+ Arial MT" w:hAnsi="MPQAV Y+ Arial MT" w:cs="MPQAV Y+ Arial MT"/>
                <w:color w:val="000000"/>
                <w:sz w:val="22"/>
                <w:szCs w:val="18"/>
              </w:rPr>
            </w:pPr>
            <w:r w:rsidRPr="00C7522C">
              <w:rPr>
                <w:rStyle w:val="A1"/>
                <w:rFonts w:ascii="MPQAV Y+ Arial MT" w:hAnsi="MPQAV Y+ Arial MT"/>
                <w:sz w:val="22"/>
              </w:rPr>
              <w:t xml:space="preserve">Be able to identify what they value most about school </w:t>
            </w:r>
          </w:p>
          <w:p w:rsidR="00C7522C" w:rsidRPr="00C7522C" w:rsidRDefault="00C7522C" w:rsidP="00C7522C">
            <w:pPr>
              <w:pStyle w:val="Pa2"/>
              <w:numPr>
                <w:ilvl w:val="0"/>
                <w:numId w:val="33"/>
              </w:numPr>
              <w:spacing w:after="80"/>
              <w:rPr>
                <w:rFonts w:ascii="MPQAV Y+ Arial MT" w:hAnsi="MPQAV Y+ Arial MT" w:cs="MPQAV Y+ Arial MT"/>
                <w:color w:val="000000"/>
                <w:sz w:val="22"/>
                <w:szCs w:val="18"/>
              </w:rPr>
            </w:pPr>
            <w:r w:rsidRPr="00C7522C">
              <w:rPr>
                <w:rStyle w:val="A1"/>
                <w:rFonts w:ascii="MPQAV Y+ Arial MT" w:hAnsi="MPQAV Y+ Arial MT"/>
                <w:sz w:val="22"/>
              </w:rPr>
              <w:t xml:space="preserve">Identify hopes for the school year </w:t>
            </w:r>
          </w:p>
          <w:p w:rsidR="00C7522C" w:rsidRPr="00C7522C" w:rsidRDefault="00C7522C" w:rsidP="00C7522C">
            <w:pPr>
              <w:pStyle w:val="Pa2"/>
              <w:numPr>
                <w:ilvl w:val="0"/>
                <w:numId w:val="33"/>
              </w:numPr>
              <w:spacing w:after="80"/>
              <w:rPr>
                <w:rFonts w:ascii="MPQAV Y+ Arial MT" w:hAnsi="MPQAV Y+ Arial MT" w:cs="MPQAV Y+ Arial MT"/>
                <w:color w:val="000000"/>
                <w:sz w:val="22"/>
                <w:szCs w:val="18"/>
              </w:rPr>
            </w:pPr>
            <w:r w:rsidRPr="00C7522C">
              <w:rPr>
                <w:rStyle w:val="A1"/>
                <w:rFonts w:ascii="MPQAV Y+ Arial MT" w:hAnsi="MPQAV Y+ Arial MT"/>
                <w:sz w:val="22"/>
              </w:rPr>
              <w:t xml:space="preserve">Empathy for people whose lives are different from their own </w:t>
            </w:r>
          </w:p>
          <w:p w:rsidR="00C7522C" w:rsidRPr="00C7522C" w:rsidRDefault="00C7522C" w:rsidP="00C7522C">
            <w:pPr>
              <w:pStyle w:val="Pa2"/>
              <w:numPr>
                <w:ilvl w:val="0"/>
                <w:numId w:val="33"/>
              </w:numPr>
              <w:spacing w:after="80"/>
              <w:rPr>
                <w:rFonts w:ascii="MPQAV Y+ Arial MT" w:hAnsi="MPQAV Y+ Arial MT" w:cs="MPQAV Y+ Arial MT"/>
                <w:color w:val="000000"/>
                <w:sz w:val="22"/>
                <w:szCs w:val="18"/>
              </w:rPr>
            </w:pPr>
            <w:r w:rsidRPr="00C7522C">
              <w:rPr>
                <w:rStyle w:val="A1"/>
                <w:rFonts w:ascii="MPQAV Y+ Arial MT" w:hAnsi="MPQAV Y+ Arial MT"/>
                <w:sz w:val="22"/>
              </w:rPr>
              <w:t xml:space="preserve">Consider their own actions and the effect they have on themselves and others </w:t>
            </w:r>
          </w:p>
          <w:p w:rsidR="00C7522C" w:rsidRPr="00C7522C" w:rsidRDefault="00C7522C" w:rsidP="00C7522C">
            <w:pPr>
              <w:pStyle w:val="Pa2"/>
              <w:numPr>
                <w:ilvl w:val="0"/>
                <w:numId w:val="33"/>
              </w:numPr>
              <w:spacing w:after="80"/>
              <w:rPr>
                <w:rFonts w:ascii="MPQAV Y+ Arial MT" w:hAnsi="MPQAV Y+ Arial MT" w:cs="MPQAV Y+ Arial MT"/>
                <w:color w:val="000000"/>
                <w:sz w:val="22"/>
                <w:szCs w:val="18"/>
              </w:rPr>
            </w:pPr>
            <w:r w:rsidRPr="00C7522C">
              <w:rPr>
                <w:rStyle w:val="A1"/>
                <w:rFonts w:ascii="MPQAV Y+ Arial MT" w:hAnsi="MPQAV Y+ Arial MT"/>
                <w:sz w:val="22"/>
              </w:rPr>
              <w:t xml:space="preserve">Be able to work as part of a group, listening and contributing effectively </w:t>
            </w:r>
          </w:p>
          <w:p w:rsidR="00C7522C" w:rsidRPr="00C7522C" w:rsidRDefault="00C7522C" w:rsidP="00C7522C">
            <w:pPr>
              <w:pStyle w:val="Pa2"/>
              <w:numPr>
                <w:ilvl w:val="0"/>
                <w:numId w:val="33"/>
              </w:numPr>
              <w:spacing w:after="80"/>
              <w:rPr>
                <w:rFonts w:ascii="MPQAV Y+ Arial MT" w:hAnsi="MPQAV Y+ Arial MT" w:cs="MPQAV Y+ Arial MT"/>
                <w:color w:val="000000"/>
                <w:sz w:val="22"/>
                <w:szCs w:val="18"/>
              </w:rPr>
            </w:pPr>
            <w:r w:rsidRPr="00C7522C">
              <w:rPr>
                <w:rStyle w:val="A1"/>
                <w:rFonts w:ascii="MPQAV Y+ Arial MT" w:hAnsi="MPQAV Y+ Arial MT"/>
                <w:sz w:val="22"/>
              </w:rPr>
              <w:t xml:space="preserve">Understand why the school community benefits from a Learning Charter </w:t>
            </w:r>
          </w:p>
          <w:p w:rsidR="00C7522C" w:rsidRPr="00C7522C" w:rsidRDefault="00C7522C" w:rsidP="00C7522C">
            <w:pPr>
              <w:pStyle w:val="Pa2"/>
              <w:numPr>
                <w:ilvl w:val="0"/>
                <w:numId w:val="33"/>
              </w:numPr>
              <w:spacing w:after="80"/>
              <w:rPr>
                <w:rFonts w:ascii="MPQAV Y+ Arial MT" w:hAnsi="MPQAV Y+ Arial MT" w:cs="MPQAV Y+ Arial MT"/>
                <w:color w:val="000000"/>
                <w:sz w:val="22"/>
                <w:szCs w:val="18"/>
              </w:rPr>
            </w:pPr>
            <w:r w:rsidRPr="00C7522C">
              <w:rPr>
                <w:rStyle w:val="A1"/>
                <w:rFonts w:ascii="MPQAV Y+ Arial MT" w:hAnsi="MPQAV Y+ Arial MT"/>
                <w:sz w:val="22"/>
              </w:rPr>
              <w:t xml:space="preserve">Be able to help friends make positive choices </w:t>
            </w:r>
          </w:p>
          <w:p w:rsidR="004269D1" w:rsidRPr="00421A1C" w:rsidRDefault="00C7522C" w:rsidP="00C7522C">
            <w:pPr>
              <w:pStyle w:val="Pa2"/>
              <w:numPr>
                <w:ilvl w:val="0"/>
                <w:numId w:val="33"/>
              </w:numPr>
              <w:spacing w:after="80"/>
              <w:rPr>
                <w:rFonts w:ascii="MPQAV Y+ Arial MT" w:hAnsi="MPQAV Y+ Arial MT" w:cs="MPQAV Y+ Arial MT"/>
                <w:color w:val="000000"/>
                <w:sz w:val="18"/>
                <w:szCs w:val="18"/>
              </w:rPr>
            </w:pPr>
            <w:r w:rsidRPr="00C7522C">
              <w:rPr>
                <w:rStyle w:val="A1"/>
                <w:rFonts w:ascii="MPQAV Y+ Arial MT" w:hAnsi="MPQAV Y+ Arial MT"/>
                <w:sz w:val="22"/>
              </w:rPr>
              <w:t xml:space="preserve">Know how to regulate my emotions </w:t>
            </w:r>
          </w:p>
        </w:tc>
      </w:tr>
      <w:tr w:rsidR="001C3E17" w:rsidRPr="00BD6628" w:rsidTr="00334BE6">
        <w:tc>
          <w:tcPr>
            <w:tcW w:w="15583" w:type="dxa"/>
            <w:gridSpan w:val="2"/>
            <w:shd w:val="clear" w:color="auto" w:fill="B50B9D"/>
          </w:tcPr>
          <w:p w:rsidR="00421A1C" w:rsidRPr="00C7522C" w:rsidRDefault="00421A1C" w:rsidP="00421A1C">
            <w:pPr>
              <w:pStyle w:val="Pa3"/>
              <w:spacing w:after="80"/>
              <w:rPr>
                <w:rStyle w:val="A1"/>
                <w:color w:val="FFFFFF" w:themeColor="background1"/>
                <w:sz w:val="26"/>
              </w:rPr>
            </w:pPr>
          </w:p>
          <w:p w:rsidR="00421A1C" w:rsidRPr="00C7522C" w:rsidRDefault="00C7522C" w:rsidP="00421A1C">
            <w:pPr>
              <w:pStyle w:val="Pa3"/>
              <w:spacing w:after="80"/>
              <w:rPr>
                <w:rFonts w:cs="MPQAV Y+ Arial MT"/>
                <w:color w:val="FFFFFF" w:themeColor="background1"/>
                <w:sz w:val="26"/>
                <w:szCs w:val="18"/>
              </w:rPr>
            </w:pPr>
            <w:r w:rsidRPr="00C7522C">
              <w:rPr>
                <w:rStyle w:val="A1"/>
                <w:color w:val="FFFFFF" w:themeColor="background1"/>
                <w:sz w:val="26"/>
              </w:rPr>
              <w:t xml:space="preserve">In this Puzzle (unit) the children think and talk about the year ahead, goals they could set for themselves as well as the challenges they may face. They learn and talk about their rights and responsibilities as a member of their class, school, wider community and the country they live in. The children talk about their own behaviour and its impact on a group as well as choices, rewards, consequences and the feelings associated with each. They also talk about democracy, how it benefits the school and how they can contribute towards it. They revisit the Jigsaw Charter and set up their Jigsaw Journals. </w:t>
            </w:r>
          </w:p>
          <w:tbl>
            <w:tblPr>
              <w:tblW w:w="0" w:type="auto"/>
              <w:tblBorders>
                <w:top w:val="nil"/>
                <w:left w:val="nil"/>
                <w:bottom w:val="nil"/>
                <w:right w:val="nil"/>
              </w:tblBorders>
              <w:tblLook w:val="0000" w:firstRow="0" w:lastRow="0" w:firstColumn="0" w:lastColumn="0" w:noHBand="0" w:noVBand="0"/>
            </w:tblPr>
            <w:tblGrid>
              <w:gridCol w:w="222"/>
              <w:gridCol w:w="222"/>
            </w:tblGrid>
            <w:tr w:rsidR="00C7522C" w:rsidRPr="00C7522C" w:rsidTr="00AF3A26">
              <w:tblPrEx>
                <w:tblCellMar>
                  <w:top w:w="0" w:type="dxa"/>
                  <w:bottom w:w="0" w:type="dxa"/>
                </w:tblCellMar>
              </w:tblPrEx>
              <w:trPr>
                <w:trHeight w:val="404"/>
              </w:trPr>
              <w:tc>
                <w:tcPr>
                  <w:tcW w:w="0" w:type="auto"/>
                </w:tcPr>
                <w:p w:rsidR="00C03E1D" w:rsidRPr="009A501A" w:rsidRDefault="00C03E1D" w:rsidP="00C03E1D">
                  <w:pPr>
                    <w:pStyle w:val="Pa3"/>
                    <w:spacing w:after="80"/>
                    <w:rPr>
                      <w:rFonts w:cs="MPQAV Y+ Arial MT"/>
                      <w:color w:val="FFFFFF" w:themeColor="background1"/>
                      <w:sz w:val="26"/>
                      <w:szCs w:val="18"/>
                    </w:rPr>
                  </w:pPr>
                </w:p>
              </w:tc>
              <w:tc>
                <w:tcPr>
                  <w:tcW w:w="0" w:type="auto"/>
                </w:tcPr>
                <w:p w:rsidR="00C03E1D" w:rsidRPr="00C7522C" w:rsidRDefault="00C03E1D" w:rsidP="00C03E1D">
                  <w:pPr>
                    <w:pStyle w:val="Pa3"/>
                    <w:spacing w:after="80"/>
                    <w:rPr>
                      <w:rFonts w:cs="MPQAV Y+ Arial MT"/>
                      <w:color w:val="FFFFFF" w:themeColor="background1"/>
                      <w:sz w:val="26"/>
                      <w:szCs w:val="18"/>
                    </w:rPr>
                  </w:pPr>
                </w:p>
              </w:tc>
            </w:tr>
          </w:tbl>
          <w:p w:rsidR="001C3E17" w:rsidRPr="00C7522C" w:rsidRDefault="001C3E17" w:rsidP="00334BE6">
            <w:pPr>
              <w:spacing w:after="0" w:line="240" w:lineRule="auto"/>
              <w:rPr>
                <w:noProof/>
                <w:color w:val="FFFFFF" w:themeColor="background1"/>
                <w:sz w:val="26"/>
              </w:rPr>
            </w:pPr>
          </w:p>
        </w:tc>
      </w:tr>
      <w:tr w:rsidR="0086332D" w:rsidRPr="0086332D" w:rsidTr="00334BE6">
        <w:tc>
          <w:tcPr>
            <w:tcW w:w="15583" w:type="dxa"/>
            <w:gridSpan w:val="2"/>
            <w:shd w:val="clear" w:color="auto" w:fill="0070C0"/>
          </w:tcPr>
          <w:p w:rsidR="00552033" w:rsidRDefault="009A501A" w:rsidP="00334BE6">
            <w:pPr>
              <w:rPr>
                <w:noProof/>
                <w:color w:val="FFFFFF" w:themeColor="background1"/>
                <w:sz w:val="52"/>
              </w:rPr>
            </w:pPr>
            <w:r w:rsidRPr="009A501A">
              <w:rPr>
                <w:noProof/>
                <w:color w:val="FFFFFF" w:themeColor="background1"/>
                <w:sz w:val="52"/>
              </w:rPr>
              <w:t>Vocabulary:</w:t>
            </w:r>
          </w:p>
          <w:tbl>
            <w:tblPr>
              <w:tblW w:w="0" w:type="auto"/>
              <w:tblBorders>
                <w:top w:val="nil"/>
                <w:left w:val="nil"/>
                <w:bottom w:val="nil"/>
                <w:right w:val="nil"/>
              </w:tblBorders>
              <w:tblLook w:val="0000" w:firstRow="0" w:lastRow="0" w:firstColumn="0" w:lastColumn="0" w:noHBand="0" w:noVBand="0"/>
            </w:tblPr>
            <w:tblGrid>
              <w:gridCol w:w="222"/>
              <w:gridCol w:w="14701"/>
              <w:gridCol w:w="222"/>
              <w:gridCol w:w="222"/>
            </w:tblGrid>
            <w:tr w:rsidR="00C03E1D" w:rsidRPr="009A501A" w:rsidTr="00C03E1D">
              <w:tblPrEx>
                <w:tblCellMar>
                  <w:top w:w="0" w:type="dxa"/>
                  <w:bottom w:w="0" w:type="dxa"/>
                </w:tblCellMar>
              </w:tblPrEx>
              <w:trPr>
                <w:trHeight w:val="104"/>
              </w:trPr>
              <w:tc>
                <w:tcPr>
                  <w:tcW w:w="0" w:type="auto"/>
                </w:tcPr>
                <w:p w:rsidR="00C03E1D" w:rsidRPr="009A501A" w:rsidRDefault="00C03E1D" w:rsidP="008F22B9">
                  <w:pPr>
                    <w:autoSpaceDE w:val="0"/>
                    <w:autoSpaceDN w:val="0"/>
                    <w:adjustRightInd w:val="0"/>
                    <w:spacing w:after="80" w:line="241" w:lineRule="atLeast"/>
                    <w:rPr>
                      <w:rFonts w:ascii="MPQAV Y+ Arial MT" w:eastAsiaTheme="minorHAnsi" w:hAnsi="MPQAV Y+ Arial MT" w:cs="MPQAV Y+ Arial MT"/>
                      <w:color w:val="FFFFFF" w:themeColor="background1"/>
                      <w:sz w:val="36"/>
                      <w:szCs w:val="18"/>
                      <w:lang w:eastAsia="en-US"/>
                    </w:rPr>
                  </w:pPr>
                </w:p>
              </w:tc>
              <w:tc>
                <w:tcPr>
                  <w:tcW w:w="0" w:type="auto"/>
                </w:tcPr>
                <w:p w:rsidR="00C03E1D" w:rsidRPr="004269D1" w:rsidRDefault="00C7522C" w:rsidP="00C7522C">
                  <w:pPr>
                    <w:pStyle w:val="Pa3"/>
                    <w:spacing w:after="80"/>
                    <w:rPr>
                      <w:rFonts w:cs="MPQAV Y+ Arial MT"/>
                      <w:color w:val="FFFFFF" w:themeColor="background1"/>
                      <w:sz w:val="44"/>
                      <w:szCs w:val="18"/>
                    </w:rPr>
                  </w:pPr>
                  <w:r w:rsidRPr="00C7522C">
                    <w:rPr>
                      <w:rStyle w:val="A1"/>
                      <w:color w:val="FFFFFF" w:themeColor="background1"/>
                      <w:sz w:val="30"/>
                    </w:rPr>
                    <w:t xml:space="preserve">Goals, Worries, Fears, Value, Welcome, Choice, Ghana, West Africa, Cocoa Plantation, Cocoa Pods, Machete, Rights, Community, Education, Wants, Needs, Maslow, Empathy, Comparison, Opportunities, Education, Choices, Behaviour, Responsibilities, Rewards, Consequences, Empathise, Learning Charter, Obstacles, Cooperation, Collaboration, Legal, Illegal, Lawful, Laws, Participation, Motivation, Democracy, Decision, Proud. </w:t>
                  </w:r>
                  <w:bookmarkStart w:id="0" w:name="_GoBack"/>
                  <w:bookmarkEnd w:id="0"/>
                </w:p>
              </w:tc>
              <w:tc>
                <w:tcPr>
                  <w:tcW w:w="0" w:type="auto"/>
                </w:tcPr>
                <w:p w:rsidR="00C03E1D" w:rsidRPr="00C07240" w:rsidRDefault="00C03E1D" w:rsidP="00C03E1D">
                  <w:pPr>
                    <w:pStyle w:val="Pa3"/>
                    <w:spacing w:after="80"/>
                    <w:rPr>
                      <w:rFonts w:cs="MPQAV Y+ Arial MT"/>
                      <w:color w:val="FFFFFF" w:themeColor="background1"/>
                      <w:sz w:val="40"/>
                      <w:szCs w:val="18"/>
                    </w:rPr>
                  </w:pPr>
                </w:p>
              </w:tc>
              <w:tc>
                <w:tcPr>
                  <w:tcW w:w="0" w:type="auto"/>
                </w:tcPr>
                <w:p w:rsidR="00C03E1D" w:rsidRPr="00C03E1D" w:rsidRDefault="00C03E1D" w:rsidP="00C03E1D">
                  <w:pPr>
                    <w:pStyle w:val="Pa3"/>
                    <w:spacing w:after="80"/>
                    <w:rPr>
                      <w:rFonts w:cs="MPQAV Y+ Arial MT"/>
                      <w:color w:val="FFFFFF" w:themeColor="background1"/>
                      <w:sz w:val="36"/>
                      <w:szCs w:val="18"/>
                    </w:rPr>
                  </w:pPr>
                </w:p>
              </w:tc>
            </w:tr>
          </w:tbl>
          <w:p w:rsidR="009A501A" w:rsidRPr="0086332D" w:rsidRDefault="009A501A" w:rsidP="00334BE6">
            <w:pPr>
              <w:rPr>
                <w:noProof/>
                <w:color w:val="FFFFFF" w:themeColor="background1"/>
                <w:sz w:val="72"/>
              </w:rPr>
            </w:pP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PQAV Y+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60"/>
    <w:multiLevelType w:val="hybridMultilevel"/>
    <w:tmpl w:val="4EC0ABCE"/>
    <w:lvl w:ilvl="0" w:tplc="737A889E">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 w15:restartNumberingAfterBreak="0">
    <w:nsid w:val="0E1E4E2A"/>
    <w:multiLevelType w:val="hybridMultilevel"/>
    <w:tmpl w:val="7996FD6E"/>
    <w:lvl w:ilvl="0" w:tplc="74A0969E">
      <w:numFmt w:val="bullet"/>
      <w:lvlText w:val="•"/>
      <w:lvlJc w:val="left"/>
      <w:pPr>
        <w:ind w:left="360" w:hanging="360"/>
      </w:pPr>
      <w:rPr>
        <w:rFonts w:ascii="Arial" w:eastAsiaTheme="minorHAnsi" w:hAnsi="Arial" w:cs="Aria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51337"/>
    <w:multiLevelType w:val="hybridMultilevel"/>
    <w:tmpl w:val="B2F6168E"/>
    <w:lvl w:ilvl="0" w:tplc="08090001">
      <w:start w:val="1"/>
      <w:numFmt w:val="bullet"/>
      <w:lvlText w:val=""/>
      <w:lvlJc w:val="left"/>
      <w:pPr>
        <w:ind w:left="560" w:hanging="360"/>
      </w:pPr>
      <w:rPr>
        <w:rFonts w:ascii="Symbol" w:hAnsi="Symbol" w:hint="default"/>
      </w:rPr>
    </w:lvl>
    <w:lvl w:ilvl="1" w:tplc="8CAAFD84">
      <w:numFmt w:val="bullet"/>
      <w:lvlText w:val="•"/>
      <w:lvlJc w:val="left"/>
      <w:pPr>
        <w:ind w:left="1280" w:hanging="360"/>
      </w:pPr>
      <w:rPr>
        <w:rFonts w:ascii="Arial" w:eastAsiaTheme="minorHAnsi" w:hAnsi="Arial" w:cs="Arial"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3"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BA2251"/>
    <w:multiLevelType w:val="hybridMultilevel"/>
    <w:tmpl w:val="8EC0F336"/>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2F7554F8"/>
    <w:multiLevelType w:val="hybridMultilevel"/>
    <w:tmpl w:val="09DA657C"/>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2728C0"/>
    <w:multiLevelType w:val="hybridMultilevel"/>
    <w:tmpl w:val="B712BCE8"/>
    <w:lvl w:ilvl="0" w:tplc="737A88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E29E1"/>
    <w:multiLevelType w:val="hybridMultilevel"/>
    <w:tmpl w:val="C5586FC6"/>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141BA3"/>
    <w:multiLevelType w:val="hybridMultilevel"/>
    <w:tmpl w:val="B268D484"/>
    <w:lvl w:ilvl="0" w:tplc="737A889E">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10" w15:restartNumberingAfterBreak="0">
    <w:nsid w:val="46D766F6"/>
    <w:multiLevelType w:val="hybridMultilevel"/>
    <w:tmpl w:val="6598CF92"/>
    <w:lvl w:ilvl="0" w:tplc="74A0969E">
      <w:numFmt w:val="bullet"/>
      <w:lvlText w:val="•"/>
      <w:lvlJc w:val="left"/>
      <w:pPr>
        <w:ind w:left="40" w:hanging="360"/>
      </w:pPr>
      <w:rPr>
        <w:rFonts w:ascii="Arial" w:eastAsiaTheme="minorHAnsi" w:hAnsi="Arial" w:cs="Arial" w:hint="default"/>
        <w:sz w:val="18"/>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C13613"/>
    <w:multiLevelType w:val="hybridMultilevel"/>
    <w:tmpl w:val="59768550"/>
    <w:lvl w:ilvl="0" w:tplc="2938D56A">
      <w:numFmt w:val="bullet"/>
      <w:lvlText w:val="•"/>
      <w:lvlJc w:val="left"/>
      <w:pPr>
        <w:ind w:left="400" w:hanging="360"/>
      </w:pPr>
      <w:rPr>
        <w:rFonts w:ascii="Arial" w:eastAsiaTheme="minorHAnsi" w:hAnsi="Arial" w:cs="Aria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4" w15:restartNumberingAfterBreak="0">
    <w:nsid w:val="5256774B"/>
    <w:multiLevelType w:val="hybridMultilevel"/>
    <w:tmpl w:val="F67CABFA"/>
    <w:lvl w:ilvl="0" w:tplc="737A889E">
      <w:numFmt w:val="bullet"/>
      <w:lvlText w:val="•"/>
      <w:lvlJc w:val="left"/>
      <w:pPr>
        <w:ind w:left="600" w:hanging="360"/>
      </w:pPr>
      <w:rPr>
        <w:rFonts w:ascii="Arial" w:eastAsiaTheme="minorHAnsi"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5"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9FA260E"/>
    <w:multiLevelType w:val="hybridMultilevel"/>
    <w:tmpl w:val="6342711C"/>
    <w:lvl w:ilvl="0" w:tplc="08090001">
      <w:start w:val="1"/>
      <w:numFmt w:val="bullet"/>
      <w:lvlText w:val=""/>
      <w:lvlJc w:val="left"/>
      <w:pPr>
        <w:ind w:left="200" w:hanging="360"/>
      </w:pPr>
      <w:rPr>
        <w:rFonts w:ascii="Symbol" w:hAnsi="Symbo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17" w15:restartNumberingAfterBreak="0">
    <w:nsid w:val="5BD40D6A"/>
    <w:multiLevelType w:val="hybridMultilevel"/>
    <w:tmpl w:val="2A4AACDC"/>
    <w:lvl w:ilvl="0" w:tplc="74A0969E">
      <w:numFmt w:val="bullet"/>
      <w:lvlText w:val="•"/>
      <w:lvlJc w:val="left"/>
      <w:pPr>
        <w:ind w:left="560" w:hanging="360"/>
      </w:pPr>
      <w:rPr>
        <w:rFonts w:ascii="Arial" w:eastAsiaTheme="minorHAnsi" w:hAnsi="Arial" w:cs="Arial" w:hint="default"/>
        <w:sz w:val="18"/>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8" w15:restartNumberingAfterBreak="0">
    <w:nsid w:val="5CF564E2"/>
    <w:multiLevelType w:val="hybridMultilevel"/>
    <w:tmpl w:val="07B2819A"/>
    <w:lvl w:ilvl="0" w:tplc="74A0969E">
      <w:numFmt w:val="bullet"/>
      <w:lvlText w:val="•"/>
      <w:lvlJc w:val="left"/>
      <w:pPr>
        <w:ind w:left="-120" w:hanging="360"/>
      </w:pPr>
      <w:rPr>
        <w:rFonts w:ascii="Arial" w:eastAsiaTheme="minorHAnsi" w:hAnsi="Arial" w:cs="Arial" w:hint="default"/>
        <w:sz w:val="18"/>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9"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2A6090"/>
    <w:multiLevelType w:val="hybridMultilevel"/>
    <w:tmpl w:val="906E696E"/>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9D7483"/>
    <w:multiLevelType w:val="hybridMultilevel"/>
    <w:tmpl w:val="199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7C59C4"/>
    <w:multiLevelType w:val="hybridMultilevel"/>
    <w:tmpl w:val="E620F88C"/>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4"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DE0477"/>
    <w:multiLevelType w:val="hybridMultilevel"/>
    <w:tmpl w:val="E4448F74"/>
    <w:lvl w:ilvl="0" w:tplc="2938D56A">
      <w:numFmt w:val="bullet"/>
      <w:lvlText w:val="•"/>
      <w:lvlJc w:val="left"/>
      <w:pPr>
        <w:ind w:left="4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6" w15:restartNumberingAfterBreak="0">
    <w:nsid w:val="64B53EFE"/>
    <w:multiLevelType w:val="hybridMultilevel"/>
    <w:tmpl w:val="908A73B2"/>
    <w:lvl w:ilvl="0" w:tplc="737A889E">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7" w15:restartNumberingAfterBreak="0">
    <w:nsid w:val="67C36AEE"/>
    <w:multiLevelType w:val="hybridMultilevel"/>
    <w:tmpl w:val="DEA4EB62"/>
    <w:lvl w:ilvl="0" w:tplc="2938D56A">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28" w15:restartNumberingAfterBreak="0">
    <w:nsid w:val="789A0B7B"/>
    <w:multiLevelType w:val="hybridMultilevel"/>
    <w:tmpl w:val="634E16CA"/>
    <w:lvl w:ilvl="0" w:tplc="2938D56A">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37531"/>
    <w:multiLevelType w:val="hybridMultilevel"/>
    <w:tmpl w:val="14402BDA"/>
    <w:lvl w:ilvl="0" w:tplc="74A0969E">
      <w:numFmt w:val="bullet"/>
      <w:lvlText w:val="•"/>
      <w:lvlJc w:val="left"/>
      <w:pPr>
        <w:ind w:left="200" w:hanging="360"/>
      </w:pPr>
      <w:rPr>
        <w:rFonts w:ascii="Arial" w:eastAsiaTheme="minorHAnsi" w:hAnsi="Arial" w:cs="Arial" w:hint="default"/>
        <w:sz w:val="18"/>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30"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1C4514"/>
    <w:multiLevelType w:val="hybridMultilevel"/>
    <w:tmpl w:val="9334A14C"/>
    <w:lvl w:ilvl="0" w:tplc="737A889E">
      <w:numFmt w:val="bullet"/>
      <w:lvlText w:val="•"/>
      <w:lvlJc w:val="left"/>
      <w:pPr>
        <w:ind w:left="4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num w:numId="1">
    <w:abstractNumId w:val="19"/>
  </w:num>
  <w:num w:numId="2">
    <w:abstractNumId w:val="31"/>
  </w:num>
  <w:num w:numId="3">
    <w:abstractNumId w:val="11"/>
  </w:num>
  <w:num w:numId="4">
    <w:abstractNumId w:val="12"/>
  </w:num>
  <w:num w:numId="5">
    <w:abstractNumId w:val="30"/>
  </w:num>
  <w:num w:numId="6">
    <w:abstractNumId w:val="3"/>
  </w:num>
  <w:num w:numId="7">
    <w:abstractNumId w:val="22"/>
  </w:num>
  <w:num w:numId="8">
    <w:abstractNumId w:val="15"/>
  </w:num>
  <w:num w:numId="9">
    <w:abstractNumId w:val="8"/>
  </w:num>
  <w:num w:numId="10">
    <w:abstractNumId w:val="24"/>
  </w:num>
  <w:num w:numId="11">
    <w:abstractNumId w:val="2"/>
  </w:num>
  <w:num w:numId="12">
    <w:abstractNumId w:val="21"/>
  </w:num>
  <w:num w:numId="13">
    <w:abstractNumId w:val="9"/>
  </w:num>
  <w:num w:numId="14">
    <w:abstractNumId w:val="32"/>
  </w:num>
  <w:num w:numId="15">
    <w:abstractNumId w:val="23"/>
  </w:num>
  <w:num w:numId="16">
    <w:abstractNumId w:val="4"/>
  </w:num>
  <w:num w:numId="17">
    <w:abstractNumId w:val="14"/>
  </w:num>
  <w:num w:numId="18">
    <w:abstractNumId w:val="6"/>
  </w:num>
  <w:num w:numId="19">
    <w:abstractNumId w:val="0"/>
  </w:num>
  <w:num w:numId="20">
    <w:abstractNumId w:val="26"/>
  </w:num>
  <w:num w:numId="21">
    <w:abstractNumId w:val="29"/>
  </w:num>
  <w:num w:numId="22">
    <w:abstractNumId w:val="10"/>
  </w:num>
  <w:num w:numId="23">
    <w:abstractNumId w:val="18"/>
  </w:num>
  <w:num w:numId="24">
    <w:abstractNumId w:val="7"/>
  </w:num>
  <w:num w:numId="25">
    <w:abstractNumId w:val="5"/>
  </w:num>
  <w:num w:numId="26">
    <w:abstractNumId w:val="20"/>
  </w:num>
  <w:num w:numId="27">
    <w:abstractNumId w:val="1"/>
  </w:num>
  <w:num w:numId="28">
    <w:abstractNumId w:val="17"/>
  </w:num>
  <w:num w:numId="29">
    <w:abstractNumId w:val="16"/>
  </w:num>
  <w:num w:numId="30">
    <w:abstractNumId w:val="27"/>
  </w:num>
  <w:num w:numId="31">
    <w:abstractNumId w:val="25"/>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34BE6"/>
    <w:rsid w:val="003F58FF"/>
    <w:rsid w:val="00421A1C"/>
    <w:rsid w:val="004222C1"/>
    <w:rsid w:val="00424505"/>
    <w:rsid w:val="004269D1"/>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71602"/>
    <w:rsid w:val="007B6EC7"/>
    <w:rsid w:val="007F6170"/>
    <w:rsid w:val="00836463"/>
    <w:rsid w:val="00837843"/>
    <w:rsid w:val="008433E9"/>
    <w:rsid w:val="0085698A"/>
    <w:rsid w:val="0086332D"/>
    <w:rsid w:val="008922F3"/>
    <w:rsid w:val="008A04B0"/>
    <w:rsid w:val="008D2181"/>
    <w:rsid w:val="008D3D6E"/>
    <w:rsid w:val="008F22B9"/>
    <w:rsid w:val="009008A5"/>
    <w:rsid w:val="009A46C0"/>
    <w:rsid w:val="009A501A"/>
    <w:rsid w:val="00A84DF2"/>
    <w:rsid w:val="00AA77A1"/>
    <w:rsid w:val="00B26823"/>
    <w:rsid w:val="00BD6628"/>
    <w:rsid w:val="00BE4FB7"/>
    <w:rsid w:val="00C03E1D"/>
    <w:rsid w:val="00C07240"/>
    <w:rsid w:val="00C1644D"/>
    <w:rsid w:val="00C7522C"/>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3D72"/>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character" w:customStyle="1" w:styleId="A1">
    <w:name w:val="A1"/>
    <w:uiPriority w:val="99"/>
    <w:rsid w:val="009A501A"/>
    <w:rPr>
      <w:rFonts w:cs="MPQAV Y+ Arial MT"/>
      <w:color w:val="000000"/>
      <w:sz w:val="18"/>
      <w:szCs w:val="18"/>
    </w:rPr>
  </w:style>
  <w:style w:type="paragraph" w:customStyle="1" w:styleId="Pa3">
    <w:name w:val="Pa3"/>
    <w:basedOn w:val="Default"/>
    <w:next w:val="Default"/>
    <w:uiPriority w:val="99"/>
    <w:rsid w:val="009A501A"/>
    <w:pPr>
      <w:spacing w:line="241" w:lineRule="atLeast"/>
    </w:pPr>
    <w:rPr>
      <w:rFonts w:ascii="MPQAV Y+ Arial MT" w:hAnsi="MPQAV Y+ Arial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2021-08-26T19:04:00Z</dcterms:created>
  <dcterms:modified xsi:type="dcterms:W3CDTF">2021-08-26T19:04:00Z</dcterms:modified>
</cp:coreProperties>
</file>