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9A501A" w:rsidP="009A501A">
            <w:pPr>
              <w:tabs>
                <w:tab w:val="center" w:pos="2713"/>
                <w:tab w:val="center" w:pos="6819"/>
                <w:tab w:val="left" w:pos="12123"/>
              </w:tabs>
              <w:rPr>
                <w:rFonts w:asciiTheme="minorHAnsi" w:hAnsiTheme="minorHAnsi"/>
                <w:b/>
                <w:sz w:val="40"/>
                <w:szCs w:val="40"/>
              </w:rPr>
            </w:pPr>
            <w:r>
              <w:rPr>
                <w:rFonts w:asciiTheme="minorHAnsi" w:hAnsiTheme="minorHAnsi"/>
                <w:b/>
                <w:sz w:val="44"/>
                <w:szCs w:val="40"/>
              </w:rPr>
              <w:t xml:space="preserve">                                                 </w:t>
            </w:r>
            <w:r w:rsidR="002A081D">
              <w:rPr>
                <w:rFonts w:asciiTheme="minorHAnsi" w:hAnsiTheme="minorHAnsi"/>
                <w:b/>
                <w:sz w:val="44"/>
                <w:szCs w:val="40"/>
              </w:rPr>
              <w:t>Year 6</w:t>
            </w:r>
            <w:r w:rsidR="001B3696" w:rsidRPr="001C3E17">
              <w:rPr>
                <w:rFonts w:asciiTheme="minorHAnsi" w:hAnsiTheme="minorHAnsi"/>
                <w:b/>
                <w:sz w:val="44"/>
                <w:szCs w:val="40"/>
              </w:rPr>
              <w:t xml:space="preserve">  </w:t>
            </w:r>
            <w:r>
              <w:rPr>
                <w:rFonts w:asciiTheme="minorHAnsi" w:hAnsiTheme="minorHAnsi"/>
                <w:b/>
                <w:sz w:val="44"/>
                <w:szCs w:val="40"/>
              </w:rPr>
              <w:t>Puzzle 1 Being Me in My World</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7522C" w:rsidRDefault="00C7522C" w:rsidP="00C7522C">
            <w:pPr>
              <w:pStyle w:val="Pa2"/>
              <w:spacing w:after="80"/>
              <w:ind w:left="720"/>
              <w:rPr>
                <w:rStyle w:val="A1"/>
                <w:rFonts w:ascii="MPQAV Y+ Arial MT" w:hAnsi="MPQAV Y+ Arial MT"/>
                <w:sz w:val="22"/>
              </w:rPr>
            </w:pPr>
            <w:bookmarkStart w:id="0" w:name="_GoBack"/>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Know how to set goals for the year ahead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Understand what fears and worries are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Know about children’s universal rights (United Nations Convention on the Rights of the Child)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Know about the lives of children in other parts of the world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Know that personal choices can affect others locally and globally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Understand that their own choices result in different consequences and rewards </w:t>
            </w:r>
          </w:p>
          <w:p w:rsidR="002A081D" w:rsidRPr="002A081D" w:rsidRDefault="002A081D" w:rsidP="002A081D">
            <w:pPr>
              <w:pStyle w:val="Pa2"/>
              <w:numPr>
                <w:ilvl w:val="0"/>
                <w:numId w:val="34"/>
              </w:numPr>
              <w:spacing w:after="80"/>
              <w:rPr>
                <w:rFonts w:cs="MPQAV Y+ Arial MT"/>
                <w:color w:val="000000"/>
                <w:sz w:val="22"/>
                <w:szCs w:val="18"/>
              </w:rPr>
            </w:pPr>
            <w:r w:rsidRPr="002A081D">
              <w:rPr>
                <w:rStyle w:val="A1"/>
                <w:sz w:val="22"/>
              </w:rPr>
              <w:t xml:space="preserve">Understand how democracy and having a voice benefits the school community </w:t>
            </w:r>
          </w:p>
          <w:p w:rsidR="00334BE6" w:rsidRPr="008F22B9" w:rsidRDefault="002A081D" w:rsidP="002A081D">
            <w:pPr>
              <w:pStyle w:val="Pa2"/>
              <w:numPr>
                <w:ilvl w:val="0"/>
                <w:numId w:val="34"/>
              </w:numPr>
              <w:spacing w:after="80"/>
              <w:rPr>
                <w:rFonts w:cs="MPQAV Y+ Arial MT"/>
                <w:color w:val="000000"/>
                <w:sz w:val="18"/>
                <w:szCs w:val="18"/>
              </w:rPr>
            </w:pPr>
            <w:r w:rsidRPr="002A081D">
              <w:rPr>
                <w:rStyle w:val="A1"/>
                <w:sz w:val="22"/>
              </w:rPr>
              <w:t xml:space="preserve">Understand how to contribute towards the democratic process </w:t>
            </w:r>
          </w:p>
        </w:tc>
        <w:tc>
          <w:tcPr>
            <w:tcW w:w="7650" w:type="dxa"/>
          </w:tcPr>
          <w:p w:rsidR="004269D1" w:rsidRPr="00C07240" w:rsidRDefault="004269D1" w:rsidP="004269D1">
            <w:pPr>
              <w:pStyle w:val="Pa2"/>
              <w:spacing w:after="80"/>
              <w:ind w:hanging="160"/>
              <w:rPr>
                <w:rStyle w:val="A1"/>
                <w:sz w:val="16"/>
              </w:rPr>
            </w:pP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Be able to make others feel welcomed and valued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Know own wants and needs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Be able to compare their life with the lives of those less fortunate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Demonstrate empathy and understanding towards others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Can demonstrate attributes of a positive role-model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Can take positive action to help others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Be able to contribute towards a group task </w:t>
            </w:r>
          </w:p>
          <w:p w:rsidR="002A081D" w:rsidRPr="002A081D" w:rsidRDefault="002A081D" w:rsidP="002A081D">
            <w:pPr>
              <w:pStyle w:val="Pa2"/>
              <w:numPr>
                <w:ilvl w:val="0"/>
                <w:numId w:val="34"/>
              </w:numPr>
              <w:spacing w:after="80"/>
              <w:rPr>
                <w:rFonts w:ascii="MPQAV Y+ Arial MT" w:hAnsi="MPQAV Y+ Arial MT" w:cs="MPQAV Y+ Arial MT"/>
                <w:color w:val="000000"/>
                <w:sz w:val="22"/>
                <w:szCs w:val="18"/>
              </w:rPr>
            </w:pPr>
            <w:r w:rsidRPr="002A081D">
              <w:rPr>
                <w:rStyle w:val="A1"/>
                <w:rFonts w:ascii="MPQAV Y+ Arial MT" w:hAnsi="MPQAV Y+ Arial MT"/>
                <w:sz w:val="22"/>
              </w:rPr>
              <w:t xml:space="preserve">Know what effective group work is </w:t>
            </w:r>
          </w:p>
          <w:p w:rsidR="004269D1" w:rsidRPr="00421A1C" w:rsidRDefault="002A081D" w:rsidP="002A081D">
            <w:pPr>
              <w:pStyle w:val="Pa2"/>
              <w:numPr>
                <w:ilvl w:val="0"/>
                <w:numId w:val="34"/>
              </w:numPr>
              <w:spacing w:after="80"/>
              <w:rPr>
                <w:rFonts w:ascii="MPQAV Y+ Arial MT" w:hAnsi="MPQAV Y+ Arial MT" w:cs="MPQAV Y+ Arial MT"/>
                <w:color w:val="000000"/>
                <w:sz w:val="18"/>
                <w:szCs w:val="18"/>
              </w:rPr>
            </w:pPr>
            <w:r w:rsidRPr="002A081D">
              <w:rPr>
                <w:rStyle w:val="A1"/>
                <w:rFonts w:ascii="MPQAV Y+ Arial MT" w:hAnsi="MPQAV Y+ Arial MT"/>
                <w:sz w:val="22"/>
              </w:rPr>
              <w:t xml:space="preserve">Know how to regulate my emotions </w:t>
            </w:r>
          </w:p>
        </w:tc>
      </w:tr>
      <w:bookmarkEnd w:id="0"/>
      <w:tr w:rsidR="001C3E17" w:rsidRPr="00BD6628" w:rsidTr="00334BE6">
        <w:tc>
          <w:tcPr>
            <w:tcW w:w="15583" w:type="dxa"/>
            <w:gridSpan w:val="2"/>
            <w:shd w:val="clear" w:color="auto" w:fill="B50B9D"/>
          </w:tcPr>
          <w:p w:rsidR="002A081D" w:rsidRPr="004E7330" w:rsidRDefault="002A081D" w:rsidP="002A081D">
            <w:pPr>
              <w:pStyle w:val="Pa3"/>
              <w:spacing w:after="80"/>
              <w:rPr>
                <w:rFonts w:cs="MPQAV Y+ Arial MT"/>
                <w:color w:val="FFFFFF" w:themeColor="background1"/>
                <w:sz w:val="26"/>
                <w:szCs w:val="18"/>
              </w:rPr>
            </w:pPr>
            <w:r w:rsidRPr="004E7330">
              <w:rPr>
                <w:rStyle w:val="A1"/>
                <w:color w:val="FFFFFF" w:themeColor="background1"/>
                <w:sz w:val="26"/>
              </w:rPr>
              <w:t xml:space="preserve">In this Puzzle (unit) the children discuss their year ahead, they learnt to set goals and discuss their fears and worries about the future. The class learn about the United Nations Convention on the Rights of the Child and that these are not met for all children worldwide. They talk about their choices and actions and how these can have far-reaching effects, locally and globally. The children talk about their own behaviour and how their choices can result in rewards and consequences and how these feel. They talk about how an individual’s behaviour and the impact it can have on a group. They also talk about democracy, how it benefits the school and how they can contribute towards it. They establish the Jigsaw Charter and set up their Jigsaw Journals. </w:t>
            </w:r>
          </w:p>
          <w:p w:rsidR="001C3E17" w:rsidRPr="00C7522C" w:rsidRDefault="001C3E17" w:rsidP="00334BE6">
            <w:pPr>
              <w:spacing w:after="0" w:line="240" w:lineRule="auto"/>
              <w:rPr>
                <w:noProof/>
                <w:color w:val="FFFFFF" w:themeColor="background1"/>
                <w:sz w:val="26"/>
              </w:rPr>
            </w:pPr>
          </w:p>
        </w:tc>
      </w:tr>
      <w:tr w:rsidR="0086332D" w:rsidRPr="0086332D" w:rsidTr="00334BE6">
        <w:tc>
          <w:tcPr>
            <w:tcW w:w="15583" w:type="dxa"/>
            <w:gridSpan w:val="2"/>
            <w:shd w:val="clear" w:color="auto" w:fill="0070C0"/>
          </w:tcPr>
          <w:p w:rsidR="00552033" w:rsidRDefault="009A501A" w:rsidP="00334BE6">
            <w:pPr>
              <w:rPr>
                <w:noProof/>
                <w:color w:val="FFFFFF" w:themeColor="background1"/>
                <w:sz w:val="52"/>
              </w:rPr>
            </w:pPr>
            <w:r w:rsidRPr="009A501A">
              <w:rPr>
                <w:noProof/>
                <w:color w:val="FFFFFF" w:themeColor="background1"/>
                <w:sz w:val="52"/>
              </w:rPr>
              <w:t>Vocabulary:</w:t>
            </w:r>
          </w:p>
          <w:tbl>
            <w:tblPr>
              <w:tblW w:w="0" w:type="auto"/>
              <w:tblBorders>
                <w:top w:val="nil"/>
                <w:left w:val="nil"/>
                <w:bottom w:val="nil"/>
                <w:right w:val="nil"/>
              </w:tblBorders>
              <w:tblLook w:val="0000" w:firstRow="0" w:lastRow="0" w:firstColumn="0" w:lastColumn="0" w:noHBand="0" w:noVBand="0"/>
            </w:tblPr>
            <w:tblGrid>
              <w:gridCol w:w="222"/>
              <w:gridCol w:w="222"/>
              <w:gridCol w:w="222"/>
              <w:gridCol w:w="222"/>
              <w:gridCol w:w="14479"/>
            </w:tblGrid>
            <w:tr w:rsidR="004E7330" w:rsidRPr="009A501A" w:rsidTr="004E7330">
              <w:tblPrEx>
                <w:tblCellMar>
                  <w:top w:w="0" w:type="dxa"/>
                  <w:bottom w:w="0" w:type="dxa"/>
                </w:tblCellMar>
              </w:tblPrEx>
              <w:trPr>
                <w:trHeight w:val="104"/>
              </w:trPr>
              <w:tc>
                <w:tcPr>
                  <w:tcW w:w="0" w:type="auto"/>
                </w:tcPr>
                <w:p w:rsidR="004E7330" w:rsidRPr="009A501A" w:rsidRDefault="004E7330" w:rsidP="004E7330">
                  <w:pPr>
                    <w:autoSpaceDE w:val="0"/>
                    <w:autoSpaceDN w:val="0"/>
                    <w:adjustRightInd w:val="0"/>
                    <w:spacing w:after="80" w:line="241" w:lineRule="atLeast"/>
                    <w:rPr>
                      <w:rFonts w:ascii="MPQAV Y+ Arial MT" w:eastAsiaTheme="minorHAnsi" w:hAnsi="MPQAV Y+ Arial MT" w:cs="MPQAV Y+ Arial MT"/>
                      <w:color w:val="FFFFFF" w:themeColor="background1"/>
                      <w:sz w:val="36"/>
                      <w:szCs w:val="18"/>
                      <w:lang w:eastAsia="en-US"/>
                    </w:rPr>
                  </w:pPr>
                </w:p>
              </w:tc>
              <w:tc>
                <w:tcPr>
                  <w:tcW w:w="0" w:type="auto"/>
                </w:tcPr>
                <w:p w:rsidR="004E7330" w:rsidRPr="004269D1" w:rsidRDefault="004E7330" w:rsidP="004E7330">
                  <w:pPr>
                    <w:pStyle w:val="Pa3"/>
                    <w:spacing w:after="80"/>
                    <w:rPr>
                      <w:rFonts w:cs="MPQAV Y+ Arial MT"/>
                      <w:color w:val="FFFFFF" w:themeColor="background1"/>
                      <w:sz w:val="44"/>
                      <w:szCs w:val="18"/>
                    </w:rPr>
                  </w:pPr>
                </w:p>
              </w:tc>
              <w:tc>
                <w:tcPr>
                  <w:tcW w:w="0" w:type="auto"/>
                </w:tcPr>
                <w:p w:rsidR="004E7330" w:rsidRPr="00C07240" w:rsidRDefault="004E7330" w:rsidP="004E7330">
                  <w:pPr>
                    <w:pStyle w:val="Pa3"/>
                    <w:spacing w:after="80"/>
                    <w:rPr>
                      <w:rFonts w:cs="MPQAV Y+ Arial MT"/>
                      <w:color w:val="FFFFFF" w:themeColor="background1"/>
                      <w:sz w:val="40"/>
                      <w:szCs w:val="18"/>
                    </w:rPr>
                  </w:pPr>
                </w:p>
              </w:tc>
              <w:tc>
                <w:tcPr>
                  <w:tcW w:w="0" w:type="auto"/>
                </w:tcPr>
                <w:p w:rsidR="004E7330" w:rsidRPr="00C03E1D" w:rsidRDefault="004E7330" w:rsidP="004E7330">
                  <w:pPr>
                    <w:pStyle w:val="Pa3"/>
                    <w:spacing w:after="80"/>
                    <w:rPr>
                      <w:rFonts w:cs="MPQAV Y+ Arial MT"/>
                      <w:color w:val="FFFFFF" w:themeColor="background1"/>
                      <w:sz w:val="36"/>
                      <w:szCs w:val="18"/>
                    </w:rPr>
                  </w:pPr>
                </w:p>
              </w:tc>
              <w:tc>
                <w:tcPr>
                  <w:tcW w:w="0" w:type="auto"/>
                </w:tcPr>
                <w:p w:rsidR="004E7330" w:rsidRPr="004E7330" w:rsidRDefault="004E7330" w:rsidP="004E7330">
                  <w:pPr>
                    <w:pStyle w:val="Pa3"/>
                    <w:spacing w:after="80"/>
                    <w:rPr>
                      <w:rFonts w:cs="MPQAV Y+ Arial MT"/>
                      <w:color w:val="FFFFFF" w:themeColor="background1"/>
                      <w:sz w:val="40"/>
                      <w:szCs w:val="18"/>
                    </w:rPr>
                  </w:pPr>
                  <w:r w:rsidRPr="004E7330">
                    <w:rPr>
                      <w:rStyle w:val="A1"/>
                      <w:color w:val="FFFFFF" w:themeColor="background1"/>
                      <w:sz w:val="40"/>
                    </w:rPr>
                    <w:t xml:space="preserve">Challenge, Goal, Attitude, Actions, Rights and Responsibilities, United Nations Convention on The Rights of the Child, Citizen, Choices, Consequences, Views, Opinion, Collaboration, Collective Decision, Democracy. </w:t>
                  </w:r>
                </w:p>
              </w:tc>
            </w:tr>
          </w:tbl>
          <w:p w:rsidR="009A501A" w:rsidRPr="0086332D" w:rsidRDefault="009A501A" w:rsidP="00334BE6">
            <w:pPr>
              <w:rPr>
                <w:noProof/>
                <w:color w:val="FFFFFF" w:themeColor="background1"/>
                <w:sz w:val="72"/>
              </w:rPr>
            </w:pP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60"/>
    <w:multiLevelType w:val="hybridMultilevel"/>
    <w:tmpl w:val="4EC0ABCE"/>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0E1E4E2A"/>
    <w:multiLevelType w:val="hybridMultilevel"/>
    <w:tmpl w:val="7996FD6E"/>
    <w:lvl w:ilvl="0" w:tplc="74A0969E">
      <w:numFmt w:val="bullet"/>
      <w:lvlText w:val="•"/>
      <w:lvlJc w:val="left"/>
      <w:pPr>
        <w:ind w:left="360" w:hanging="360"/>
      </w:pPr>
      <w:rPr>
        <w:rFonts w:ascii="Arial" w:eastAsiaTheme="minorHAnsi" w:hAnsi="Arial" w:cs="Aria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51337"/>
    <w:multiLevelType w:val="hybridMultilevel"/>
    <w:tmpl w:val="B2F6168E"/>
    <w:lvl w:ilvl="0" w:tplc="08090001">
      <w:start w:val="1"/>
      <w:numFmt w:val="bullet"/>
      <w:lvlText w:val=""/>
      <w:lvlJc w:val="left"/>
      <w:pPr>
        <w:ind w:left="560" w:hanging="360"/>
      </w:pPr>
      <w:rPr>
        <w:rFonts w:ascii="Symbol" w:hAnsi="Symbol" w:hint="default"/>
      </w:rPr>
    </w:lvl>
    <w:lvl w:ilvl="1" w:tplc="8CAAFD84">
      <w:numFmt w:val="bullet"/>
      <w:lvlText w:val="•"/>
      <w:lvlJc w:val="left"/>
      <w:pPr>
        <w:ind w:left="1280" w:hanging="360"/>
      </w:pPr>
      <w:rPr>
        <w:rFonts w:ascii="Arial" w:eastAsiaTheme="minorHAnsi" w:hAnsi="Arial" w:cs="Aria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F0EE7"/>
    <w:multiLevelType w:val="hybridMultilevel"/>
    <w:tmpl w:val="4E2AFD1A"/>
    <w:lvl w:ilvl="0" w:tplc="2938D56A">
      <w:numFmt w:val="bullet"/>
      <w:lvlText w:val="•"/>
      <w:lvlJc w:val="left"/>
      <w:pPr>
        <w:ind w:left="400" w:hanging="360"/>
      </w:pPr>
      <w:rPr>
        <w:rFonts w:ascii="Arial" w:eastAsiaTheme="minorHAnsi" w:hAnsi="Arial" w:cs="Arial" w:hint="default"/>
      </w:rPr>
    </w:lvl>
    <w:lvl w:ilvl="1" w:tplc="08090003">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CBA2251"/>
    <w:multiLevelType w:val="hybridMultilevel"/>
    <w:tmpl w:val="8EC0F336"/>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2F7554F8"/>
    <w:multiLevelType w:val="hybridMultilevel"/>
    <w:tmpl w:val="09DA657C"/>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2728C0"/>
    <w:multiLevelType w:val="hybridMultilevel"/>
    <w:tmpl w:val="B712BCE8"/>
    <w:lvl w:ilvl="0" w:tplc="737A8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E29E1"/>
    <w:multiLevelType w:val="hybridMultilevel"/>
    <w:tmpl w:val="C5586FC6"/>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141BA3"/>
    <w:multiLevelType w:val="hybridMultilevel"/>
    <w:tmpl w:val="B268D484"/>
    <w:lvl w:ilvl="0" w:tplc="737A889E">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1" w15:restartNumberingAfterBreak="0">
    <w:nsid w:val="46D766F6"/>
    <w:multiLevelType w:val="hybridMultilevel"/>
    <w:tmpl w:val="6598CF92"/>
    <w:lvl w:ilvl="0" w:tplc="74A0969E">
      <w:numFmt w:val="bullet"/>
      <w:lvlText w:val="•"/>
      <w:lvlJc w:val="left"/>
      <w:pPr>
        <w:ind w:left="4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13613"/>
    <w:multiLevelType w:val="hybridMultilevel"/>
    <w:tmpl w:val="59768550"/>
    <w:lvl w:ilvl="0" w:tplc="2938D56A">
      <w:numFmt w:val="bullet"/>
      <w:lvlText w:val="•"/>
      <w:lvlJc w:val="left"/>
      <w:pPr>
        <w:ind w:left="400" w:hanging="360"/>
      </w:pPr>
      <w:rPr>
        <w:rFonts w:ascii="Arial" w:eastAsiaTheme="minorHAnsi" w:hAnsi="Arial" w:cs="Aria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5256774B"/>
    <w:multiLevelType w:val="hybridMultilevel"/>
    <w:tmpl w:val="F67CABFA"/>
    <w:lvl w:ilvl="0" w:tplc="737A889E">
      <w:numFmt w:val="bullet"/>
      <w:lvlText w:val="•"/>
      <w:lvlJc w:val="left"/>
      <w:pPr>
        <w:ind w:left="600" w:hanging="360"/>
      </w:pPr>
      <w:rPr>
        <w:rFonts w:ascii="Arial" w:eastAsiaTheme="minorHAnsi"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9FA260E"/>
    <w:multiLevelType w:val="hybridMultilevel"/>
    <w:tmpl w:val="6342711C"/>
    <w:lvl w:ilvl="0" w:tplc="08090001">
      <w:start w:val="1"/>
      <w:numFmt w:val="bullet"/>
      <w:lvlText w:val=""/>
      <w:lvlJc w:val="left"/>
      <w:pPr>
        <w:ind w:left="200" w:hanging="360"/>
      </w:pPr>
      <w:rPr>
        <w:rFonts w:ascii="Symbol" w:hAnsi="Symbo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8" w15:restartNumberingAfterBreak="0">
    <w:nsid w:val="5BD40D6A"/>
    <w:multiLevelType w:val="hybridMultilevel"/>
    <w:tmpl w:val="2A4AACDC"/>
    <w:lvl w:ilvl="0" w:tplc="74A0969E">
      <w:numFmt w:val="bullet"/>
      <w:lvlText w:val="•"/>
      <w:lvlJc w:val="left"/>
      <w:pPr>
        <w:ind w:left="56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9" w15:restartNumberingAfterBreak="0">
    <w:nsid w:val="5CF564E2"/>
    <w:multiLevelType w:val="hybridMultilevel"/>
    <w:tmpl w:val="07B2819A"/>
    <w:lvl w:ilvl="0" w:tplc="74A0969E">
      <w:numFmt w:val="bullet"/>
      <w:lvlText w:val="•"/>
      <w:lvlJc w:val="left"/>
      <w:pPr>
        <w:ind w:left="-120" w:hanging="360"/>
      </w:pPr>
      <w:rPr>
        <w:rFonts w:ascii="Arial" w:eastAsiaTheme="minorHAnsi" w:hAnsi="Arial" w:cs="Arial" w:hint="default"/>
        <w:sz w:val="18"/>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2A6090"/>
    <w:multiLevelType w:val="hybridMultilevel"/>
    <w:tmpl w:val="906E696E"/>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9D7483"/>
    <w:multiLevelType w:val="hybridMultilevel"/>
    <w:tmpl w:val="199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C59C4"/>
    <w:multiLevelType w:val="hybridMultilevel"/>
    <w:tmpl w:val="E620F88C"/>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5"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DE0477"/>
    <w:multiLevelType w:val="hybridMultilevel"/>
    <w:tmpl w:val="E4448F74"/>
    <w:lvl w:ilvl="0" w:tplc="2938D56A">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7" w15:restartNumberingAfterBreak="0">
    <w:nsid w:val="64B53EFE"/>
    <w:multiLevelType w:val="hybridMultilevel"/>
    <w:tmpl w:val="908A73B2"/>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8" w15:restartNumberingAfterBreak="0">
    <w:nsid w:val="67C36AEE"/>
    <w:multiLevelType w:val="hybridMultilevel"/>
    <w:tmpl w:val="DEA4EB62"/>
    <w:lvl w:ilvl="0" w:tplc="2938D56A">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29" w15:restartNumberingAfterBreak="0">
    <w:nsid w:val="789A0B7B"/>
    <w:multiLevelType w:val="hybridMultilevel"/>
    <w:tmpl w:val="634E16CA"/>
    <w:lvl w:ilvl="0" w:tplc="2938D56A">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37531"/>
    <w:multiLevelType w:val="hybridMultilevel"/>
    <w:tmpl w:val="14402BDA"/>
    <w:lvl w:ilvl="0" w:tplc="74A0969E">
      <w:numFmt w:val="bullet"/>
      <w:lvlText w:val="•"/>
      <w:lvlJc w:val="left"/>
      <w:pPr>
        <w:ind w:left="200" w:hanging="360"/>
      </w:pPr>
      <w:rPr>
        <w:rFonts w:ascii="Arial" w:eastAsiaTheme="minorHAnsi" w:hAnsi="Arial" w:cs="Arial" w:hint="default"/>
        <w:sz w:val="18"/>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31"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1C4514"/>
    <w:multiLevelType w:val="hybridMultilevel"/>
    <w:tmpl w:val="9334A14C"/>
    <w:lvl w:ilvl="0" w:tplc="737A889E">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20"/>
  </w:num>
  <w:num w:numId="2">
    <w:abstractNumId w:val="32"/>
  </w:num>
  <w:num w:numId="3">
    <w:abstractNumId w:val="12"/>
  </w:num>
  <w:num w:numId="4">
    <w:abstractNumId w:val="13"/>
  </w:num>
  <w:num w:numId="5">
    <w:abstractNumId w:val="31"/>
  </w:num>
  <w:num w:numId="6">
    <w:abstractNumId w:val="3"/>
  </w:num>
  <w:num w:numId="7">
    <w:abstractNumId w:val="23"/>
  </w:num>
  <w:num w:numId="8">
    <w:abstractNumId w:val="16"/>
  </w:num>
  <w:num w:numId="9">
    <w:abstractNumId w:val="9"/>
  </w:num>
  <w:num w:numId="10">
    <w:abstractNumId w:val="25"/>
  </w:num>
  <w:num w:numId="11">
    <w:abstractNumId w:val="2"/>
  </w:num>
  <w:num w:numId="12">
    <w:abstractNumId w:val="22"/>
  </w:num>
  <w:num w:numId="13">
    <w:abstractNumId w:val="10"/>
  </w:num>
  <w:num w:numId="14">
    <w:abstractNumId w:val="33"/>
  </w:num>
  <w:num w:numId="15">
    <w:abstractNumId w:val="24"/>
  </w:num>
  <w:num w:numId="16">
    <w:abstractNumId w:val="5"/>
  </w:num>
  <w:num w:numId="17">
    <w:abstractNumId w:val="15"/>
  </w:num>
  <w:num w:numId="18">
    <w:abstractNumId w:val="7"/>
  </w:num>
  <w:num w:numId="19">
    <w:abstractNumId w:val="0"/>
  </w:num>
  <w:num w:numId="20">
    <w:abstractNumId w:val="27"/>
  </w:num>
  <w:num w:numId="21">
    <w:abstractNumId w:val="30"/>
  </w:num>
  <w:num w:numId="22">
    <w:abstractNumId w:val="11"/>
  </w:num>
  <w:num w:numId="23">
    <w:abstractNumId w:val="19"/>
  </w:num>
  <w:num w:numId="24">
    <w:abstractNumId w:val="8"/>
  </w:num>
  <w:num w:numId="25">
    <w:abstractNumId w:val="6"/>
  </w:num>
  <w:num w:numId="26">
    <w:abstractNumId w:val="21"/>
  </w:num>
  <w:num w:numId="27">
    <w:abstractNumId w:val="1"/>
  </w:num>
  <w:num w:numId="28">
    <w:abstractNumId w:val="18"/>
  </w:num>
  <w:num w:numId="29">
    <w:abstractNumId w:val="17"/>
  </w:num>
  <w:num w:numId="30">
    <w:abstractNumId w:val="28"/>
  </w:num>
  <w:num w:numId="31">
    <w:abstractNumId w:val="26"/>
  </w:num>
  <w:num w:numId="32">
    <w:abstractNumId w:val="2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2A081D"/>
    <w:rsid w:val="00334BE6"/>
    <w:rsid w:val="003F58FF"/>
    <w:rsid w:val="00421A1C"/>
    <w:rsid w:val="004222C1"/>
    <w:rsid w:val="00424505"/>
    <w:rsid w:val="004269D1"/>
    <w:rsid w:val="00495836"/>
    <w:rsid w:val="004977EA"/>
    <w:rsid w:val="004B057B"/>
    <w:rsid w:val="004C04CB"/>
    <w:rsid w:val="004E7330"/>
    <w:rsid w:val="00552033"/>
    <w:rsid w:val="00557032"/>
    <w:rsid w:val="0057691C"/>
    <w:rsid w:val="00580D8B"/>
    <w:rsid w:val="00606BB1"/>
    <w:rsid w:val="00663D28"/>
    <w:rsid w:val="006A402D"/>
    <w:rsid w:val="006E605F"/>
    <w:rsid w:val="0073620D"/>
    <w:rsid w:val="0076250B"/>
    <w:rsid w:val="00771602"/>
    <w:rsid w:val="007B6EC7"/>
    <w:rsid w:val="007F6170"/>
    <w:rsid w:val="00836463"/>
    <w:rsid w:val="00837843"/>
    <w:rsid w:val="008433E9"/>
    <w:rsid w:val="0085698A"/>
    <w:rsid w:val="0086332D"/>
    <w:rsid w:val="008922F3"/>
    <w:rsid w:val="008A04B0"/>
    <w:rsid w:val="008D2181"/>
    <w:rsid w:val="008D3D6E"/>
    <w:rsid w:val="008F22B9"/>
    <w:rsid w:val="009008A5"/>
    <w:rsid w:val="009A46C0"/>
    <w:rsid w:val="009A501A"/>
    <w:rsid w:val="00A84DF2"/>
    <w:rsid w:val="00AA77A1"/>
    <w:rsid w:val="00B26823"/>
    <w:rsid w:val="00BD6628"/>
    <w:rsid w:val="00BE4FB7"/>
    <w:rsid w:val="00C03E1D"/>
    <w:rsid w:val="00C07240"/>
    <w:rsid w:val="00C1644D"/>
    <w:rsid w:val="00C7522C"/>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D72"/>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character" w:customStyle="1" w:styleId="A1">
    <w:name w:val="A1"/>
    <w:uiPriority w:val="99"/>
    <w:rsid w:val="009A501A"/>
    <w:rPr>
      <w:rFonts w:cs="MPQAV Y+ Arial MT"/>
      <w:color w:val="000000"/>
      <w:sz w:val="18"/>
      <w:szCs w:val="18"/>
    </w:rPr>
  </w:style>
  <w:style w:type="paragraph" w:customStyle="1" w:styleId="Pa3">
    <w:name w:val="Pa3"/>
    <w:basedOn w:val="Default"/>
    <w:next w:val="Default"/>
    <w:uiPriority w:val="99"/>
    <w:rsid w:val="009A501A"/>
    <w:pPr>
      <w:spacing w:line="241" w:lineRule="atLeast"/>
    </w:pPr>
    <w:rPr>
      <w:rFonts w:ascii="MPQAV Y+ Arial MT" w:hAnsi="MPQAV Y+ Aria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2021-08-26T19:07:00Z</dcterms:created>
  <dcterms:modified xsi:type="dcterms:W3CDTF">2021-08-26T19:07:00Z</dcterms:modified>
</cp:coreProperties>
</file>